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8BE9"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16C2613C" w14:textId="77777777" w:rsidR="00AA2C6F" w:rsidRPr="008E647D" w:rsidRDefault="00AA2C6F" w:rsidP="00DA6E60">
      <w:pPr>
        <w:jc w:val="both"/>
        <w:rPr>
          <w:rFonts w:ascii="Arial" w:hAnsi="Arial" w:cs="Arial"/>
          <w:b/>
          <w:sz w:val="23"/>
          <w:szCs w:val="23"/>
        </w:rPr>
      </w:pPr>
    </w:p>
    <w:p w14:paraId="3A18EA61" w14:textId="77777777" w:rsidR="006728FE" w:rsidRPr="00144D51" w:rsidRDefault="006728FE" w:rsidP="006728FE">
      <w:pPr>
        <w:jc w:val="both"/>
        <w:rPr>
          <w:rFonts w:ascii="Arial" w:hAnsi="Arial" w:cs="Arial"/>
          <w:b/>
        </w:rPr>
      </w:pPr>
      <w:r w:rsidRPr="00144D51">
        <w:rPr>
          <w:rFonts w:ascii="Arial" w:hAnsi="Arial" w:cs="Arial"/>
          <w:b/>
        </w:rPr>
        <w:t>Purpose of Report</w:t>
      </w:r>
    </w:p>
    <w:p w14:paraId="68E44BD3" w14:textId="77777777" w:rsidR="006728FE" w:rsidRPr="00144D51" w:rsidRDefault="006728FE" w:rsidP="006728FE">
      <w:pPr>
        <w:rPr>
          <w:rFonts w:ascii="Arial" w:hAnsi="Arial" w:cs="Arial"/>
        </w:rPr>
      </w:pPr>
    </w:p>
    <w:p w14:paraId="193DCD86" w14:textId="77777777" w:rsidR="006728FE" w:rsidRPr="009D4A1C" w:rsidRDefault="006728FE" w:rsidP="006728FE">
      <w:pPr>
        <w:jc w:val="both"/>
        <w:rPr>
          <w:rFonts w:ascii="Arial" w:hAnsi="Arial" w:cs="Arial"/>
        </w:rPr>
      </w:pPr>
      <w:r w:rsidRPr="009D4A1C">
        <w:rPr>
          <w:rFonts w:ascii="Arial" w:hAnsi="Arial" w:cs="Arial"/>
        </w:rPr>
        <w:t>To update the F</w:t>
      </w:r>
      <w:r w:rsidR="00B30CB7">
        <w:rPr>
          <w:rFonts w:ascii="Arial" w:hAnsi="Arial" w:cs="Arial"/>
        </w:rPr>
        <w:t>SMC o</w:t>
      </w:r>
      <w:r>
        <w:rPr>
          <w:rFonts w:ascii="Arial" w:hAnsi="Arial" w:cs="Arial"/>
        </w:rPr>
        <w:t>n matters in relation to f</w:t>
      </w:r>
      <w:r w:rsidRPr="009D4A1C">
        <w:rPr>
          <w:rFonts w:ascii="Arial" w:hAnsi="Arial" w:cs="Arial"/>
        </w:rPr>
        <w:t>ire service industrial relations and pension matters</w:t>
      </w:r>
      <w:r w:rsidR="000758FA">
        <w:rPr>
          <w:rFonts w:ascii="Arial" w:hAnsi="Arial" w:cs="Arial"/>
        </w:rPr>
        <w:t>.</w:t>
      </w:r>
      <w:r w:rsidRPr="009D4A1C">
        <w:rPr>
          <w:rFonts w:ascii="Arial" w:hAnsi="Arial" w:cs="Arial"/>
        </w:rPr>
        <w:t xml:space="preserve"> </w:t>
      </w:r>
    </w:p>
    <w:p w14:paraId="7302486C" w14:textId="77777777" w:rsidR="006728FE" w:rsidRPr="009D4A1C" w:rsidRDefault="006728FE" w:rsidP="006728FE">
      <w:pPr>
        <w:jc w:val="both"/>
        <w:rPr>
          <w:rFonts w:ascii="Arial" w:hAnsi="Arial" w:cs="Arial"/>
        </w:rPr>
      </w:pPr>
    </w:p>
    <w:p w14:paraId="39A140A9" w14:textId="77777777" w:rsidR="006728FE" w:rsidRPr="009D4A1C" w:rsidRDefault="006728FE" w:rsidP="006728FE">
      <w:pPr>
        <w:jc w:val="both"/>
        <w:rPr>
          <w:rFonts w:ascii="Arial" w:hAnsi="Arial" w:cs="Arial"/>
          <w:b/>
        </w:rPr>
      </w:pPr>
      <w:r w:rsidRPr="009D4A1C">
        <w:rPr>
          <w:rFonts w:ascii="Arial" w:hAnsi="Arial" w:cs="Arial"/>
          <w:b/>
        </w:rPr>
        <w:t>Summary</w:t>
      </w:r>
    </w:p>
    <w:p w14:paraId="7A3A5CBF" w14:textId="77777777" w:rsidR="006728FE" w:rsidRPr="009D4A1C" w:rsidRDefault="006728FE" w:rsidP="006728FE">
      <w:pPr>
        <w:jc w:val="both"/>
        <w:rPr>
          <w:rFonts w:ascii="Arial" w:hAnsi="Arial" w:cs="Arial"/>
        </w:rPr>
      </w:pPr>
    </w:p>
    <w:p w14:paraId="2C0504EC"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579A9D30" w14:textId="77777777" w:rsidR="00144D51" w:rsidRDefault="00144D51" w:rsidP="00DA6E60">
      <w:pPr>
        <w:jc w:val="both"/>
        <w:rPr>
          <w:rFonts w:ascii="Arial" w:hAnsi="Arial" w:cs="Arial"/>
          <w:b/>
        </w:rPr>
      </w:pPr>
    </w:p>
    <w:p w14:paraId="618D10E7"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7DEA0FDB" w14:textId="77777777" w:rsidTr="00144D51">
        <w:trPr>
          <w:trHeight w:val="2916"/>
        </w:trPr>
        <w:tc>
          <w:tcPr>
            <w:tcW w:w="8856" w:type="dxa"/>
            <w:shd w:val="clear" w:color="auto" w:fill="auto"/>
          </w:tcPr>
          <w:p w14:paraId="7BCE5F48" w14:textId="77777777" w:rsidR="00F322D8" w:rsidRPr="00144D51" w:rsidRDefault="00F322D8" w:rsidP="00DA6E60">
            <w:pPr>
              <w:jc w:val="both"/>
              <w:rPr>
                <w:rFonts w:ascii="Arial" w:hAnsi="Arial" w:cs="Arial"/>
                <w:b/>
              </w:rPr>
            </w:pPr>
          </w:p>
          <w:p w14:paraId="372A468A" w14:textId="77777777" w:rsidR="004F4241" w:rsidRPr="004F4241" w:rsidRDefault="004F4241" w:rsidP="004F4241">
            <w:pPr>
              <w:jc w:val="both"/>
              <w:rPr>
                <w:rFonts w:ascii="Arial" w:hAnsi="Arial" w:cs="Arial"/>
                <w:b/>
              </w:rPr>
            </w:pPr>
            <w:r w:rsidRPr="004F4241">
              <w:rPr>
                <w:rFonts w:ascii="Arial" w:hAnsi="Arial" w:cs="Arial"/>
                <w:b/>
              </w:rPr>
              <w:t>Recommendation:</w:t>
            </w:r>
          </w:p>
          <w:p w14:paraId="6BE0FFDC" w14:textId="77777777" w:rsidR="004F4241" w:rsidRPr="004F4241" w:rsidRDefault="004F4241" w:rsidP="004F4241">
            <w:pPr>
              <w:jc w:val="both"/>
              <w:rPr>
                <w:rFonts w:ascii="Arial" w:hAnsi="Arial" w:cs="Arial"/>
                <w:b/>
              </w:rPr>
            </w:pPr>
          </w:p>
          <w:p w14:paraId="31C4920F" w14:textId="77777777" w:rsidR="004F4241" w:rsidRP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5D241C18" w14:textId="77777777" w:rsidR="004F4241" w:rsidRPr="004F4241" w:rsidRDefault="004F4241" w:rsidP="004F4241">
            <w:pPr>
              <w:jc w:val="both"/>
              <w:rPr>
                <w:rFonts w:ascii="Arial" w:hAnsi="Arial" w:cs="Arial"/>
                <w:b/>
              </w:rPr>
            </w:pPr>
          </w:p>
          <w:p w14:paraId="0621BD5B" w14:textId="77777777" w:rsidR="006D7419" w:rsidRPr="006D7419" w:rsidRDefault="003A3ACC" w:rsidP="006D7419">
            <w:pPr>
              <w:spacing w:after="160" w:line="276" w:lineRule="auto"/>
              <w:rPr>
                <w:rFonts w:ascii="Arial" w:eastAsia="Calibri" w:hAnsi="Arial"/>
              </w:rPr>
            </w:pPr>
            <w:sdt>
              <w:sdtPr>
                <w:rPr>
                  <w:rFonts w:ascii="Arial" w:eastAsia="Calibri" w:hAnsi="Arial"/>
                  <w:b/>
                </w:rPr>
                <w:alias w:val="Action/s"/>
                <w:tag w:val="Action/s"/>
                <w:id w:val="450136090"/>
                <w:placeholder>
                  <w:docPart w:val="07DEE50371934BD8A3797CFAE802A60C"/>
                </w:placeholder>
              </w:sdtPr>
              <w:sdtEndPr/>
              <w:sdtContent>
                <w:r w:rsidR="006D7419" w:rsidRPr="006D7419">
                  <w:rPr>
                    <w:rFonts w:ascii="Arial" w:eastAsia="Calibri" w:hAnsi="Arial"/>
                    <w:b/>
                  </w:rPr>
                  <w:t>Action</w:t>
                </w:r>
              </w:sdtContent>
            </w:sdt>
          </w:p>
          <w:p w14:paraId="4D56ABF8" w14:textId="5769EE86" w:rsidR="00144D51" w:rsidRPr="00144D51" w:rsidRDefault="006D7419" w:rsidP="006D7419">
            <w:pPr>
              <w:rPr>
                <w:rFonts w:ascii="Arial" w:hAnsi="Arial" w:cs="Arial"/>
              </w:rPr>
            </w:pPr>
            <w:r w:rsidRPr="006D7419">
              <w:rPr>
                <w:rFonts w:ascii="Arial" w:eastAsia="Calibri" w:hAnsi="Arial"/>
              </w:rPr>
              <w:t>Officers are asked to note member comments</w:t>
            </w:r>
          </w:p>
          <w:p w14:paraId="11102E7A" w14:textId="77777777" w:rsidR="00F322D8" w:rsidRPr="00144D51" w:rsidRDefault="00F322D8" w:rsidP="00E77420">
            <w:pPr>
              <w:jc w:val="both"/>
              <w:rPr>
                <w:rFonts w:ascii="Arial" w:hAnsi="Arial" w:cs="Arial"/>
              </w:rPr>
            </w:pPr>
          </w:p>
          <w:p w14:paraId="34D3A895" w14:textId="77777777" w:rsidR="003D784A" w:rsidRPr="00144D51" w:rsidRDefault="003D784A" w:rsidP="00DA6E60">
            <w:pPr>
              <w:jc w:val="both"/>
              <w:rPr>
                <w:rFonts w:ascii="Arial" w:hAnsi="Arial" w:cs="Arial"/>
                <w:b/>
              </w:rPr>
            </w:pPr>
          </w:p>
          <w:p w14:paraId="36F720B0" w14:textId="77777777" w:rsidR="003D784A" w:rsidRPr="00144D51" w:rsidRDefault="003D784A" w:rsidP="00DA6E60">
            <w:pPr>
              <w:jc w:val="both"/>
              <w:rPr>
                <w:rFonts w:ascii="Arial" w:hAnsi="Arial" w:cs="Arial"/>
                <w:b/>
              </w:rPr>
            </w:pPr>
          </w:p>
          <w:p w14:paraId="41ADE17F" w14:textId="77777777" w:rsidR="00A17C81" w:rsidRPr="00144D51" w:rsidRDefault="00A17C81" w:rsidP="00DA6E60">
            <w:pPr>
              <w:jc w:val="both"/>
              <w:rPr>
                <w:rFonts w:ascii="Arial" w:hAnsi="Arial" w:cs="Arial"/>
                <w:b/>
              </w:rPr>
            </w:pPr>
          </w:p>
          <w:p w14:paraId="46B08BA5" w14:textId="77777777" w:rsidR="00F322D8" w:rsidRPr="00144D51" w:rsidRDefault="00F322D8" w:rsidP="004A7DA6">
            <w:pPr>
              <w:jc w:val="both"/>
              <w:rPr>
                <w:rFonts w:ascii="Arial" w:hAnsi="Arial" w:cs="Arial"/>
              </w:rPr>
            </w:pPr>
          </w:p>
        </w:tc>
      </w:tr>
    </w:tbl>
    <w:p w14:paraId="176F3960"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5C825703" w14:textId="77777777" w:rsidTr="00956074">
        <w:trPr>
          <w:trHeight w:val="410"/>
        </w:trPr>
        <w:tc>
          <w:tcPr>
            <w:tcW w:w="2271" w:type="dxa"/>
          </w:tcPr>
          <w:p w14:paraId="20F8D23F"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04A68179"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02C1B67C"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242CC326" w14:textId="77777777" w:rsidTr="00956074">
        <w:trPr>
          <w:trHeight w:val="394"/>
        </w:trPr>
        <w:tc>
          <w:tcPr>
            <w:tcW w:w="2271" w:type="dxa"/>
          </w:tcPr>
          <w:p w14:paraId="0F50EF21"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2EF271B9" w14:textId="77777777" w:rsidR="000062A7" w:rsidRPr="008E647D" w:rsidRDefault="00B77379" w:rsidP="00DA6E60">
            <w:pPr>
              <w:pStyle w:val="MainText"/>
              <w:spacing w:after="120" w:line="240" w:lineRule="auto"/>
              <w:jc w:val="both"/>
              <w:rPr>
                <w:rFonts w:ascii="Arial" w:hAnsi="Arial" w:cs="Arial"/>
                <w:sz w:val="23"/>
                <w:szCs w:val="23"/>
              </w:rPr>
            </w:pPr>
            <w:r>
              <w:rPr>
                <w:rFonts w:ascii="Arial" w:hAnsi="Arial" w:cs="Arial"/>
                <w:sz w:val="23"/>
                <w:szCs w:val="23"/>
              </w:rPr>
              <w:t>Senior Adviser (Workforce and Negotiations)</w:t>
            </w:r>
          </w:p>
        </w:tc>
        <w:tc>
          <w:tcPr>
            <w:tcW w:w="3456" w:type="dxa"/>
          </w:tcPr>
          <w:p w14:paraId="26018A8B" w14:textId="77777777" w:rsidR="000062A7" w:rsidRPr="008E647D" w:rsidRDefault="00F55359" w:rsidP="00DA6E60">
            <w:pPr>
              <w:pStyle w:val="MainText"/>
              <w:spacing w:after="120" w:line="240" w:lineRule="auto"/>
              <w:jc w:val="both"/>
              <w:rPr>
                <w:rFonts w:ascii="Arial" w:hAnsi="Arial" w:cs="Arial"/>
                <w:sz w:val="23"/>
                <w:szCs w:val="23"/>
              </w:rPr>
            </w:pPr>
            <w:r>
              <w:rPr>
                <w:rFonts w:ascii="Arial" w:hAnsi="Arial" w:cs="Arial"/>
                <w:sz w:val="23"/>
                <w:szCs w:val="23"/>
              </w:rPr>
              <w:t xml:space="preserve">Senior </w:t>
            </w:r>
            <w:r w:rsidR="00B72A7F">
              <w:rPr>
                <w:rFonts w:ascii="Arial" w:hAnsi="Arial" w:cs="Arial"/>
                <w:sz w:val="23"/>
                <w:szCs w:val="23"/>
              </w:rPr>
              <w:t>Fire Pensions A</w:t>
            </w:r>
            <w:r w:rsidR="000062A7">
              <w:rPr>
                <w:rFonts w:ascii="Arial" w:hAnsi="Arial" w:cs="Arial"/>
                <w:sz w:val="23"/>
                <w:szCs w:val="23"/>
              </w:rPr>
              <w:t>dviser</w:t>
            </w:r>
          </w:p>
        </w:tc>
      </w:tr>
      <w:tr w:rsidR="000062A7" w:rsidRPr="008E647D" w14:paraId="67E8EDF7" w14:textId="77777777" w:rsidTr="00956074">
        <w:trPr>
          <w:trHeight w:val="410"/>
        </w:trPr>
        <w:tc>
          <w:tcPr>
            <w:tcW w:w="2271" w:type="dxa"/>
          </w:tcPr>
          <w:p w14:paraId="64475BAC"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2094D1A5"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083B5999"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160D3DF7" w14:textId="77777777" w:rsidTr="00956074">
        <w:trPr>
          <w:trHeight w:val="394"/>
        </w:trPr>
        <w:tc>
          <w:tcPr>
            <w:tcW w:w="2271" w:type="dxa"/>
          </w:tcPr>
          <w:p w14:paraId="6DFDFD16"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43E3257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7C20EC11"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34967CAD" w14:textId="77777777" w:rsidTr="00956074">
        <w:trPr>
          <w:trHeight w:val="410"/>
        </w:trPr>
        <w:tc>
          <w:tcPr>
            <w:tcW w:w="2271" w:type="dxa"/>
          </w:tcPr>
          <w:p w14:paraId="150EF4E4"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79D57F3B"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0E7EE150"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366032E6" w14:textId="77777777" w:rsidTr="00956074">
        <w:trPr>
          <w:trHeight w:val="394"/>
        </w:trPr>
        <w:tc>
          <w:tcPr>
            <w:tcW w:w="2271" w:type="dxa"/>
          </w:tcPr>
          <w:p w14:paraId="0C39BEAF"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1E54FE24"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3DA67841"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71596B5F" w14:textId="77777777" w:rsidTr="00956074">
        <w:trPr>
          <w:trHeight w:val="394"/>
        </w:trPr>
        <w:tc>
          <w:tcPr>
            <w:tcW w:w="2271" w:type="dxa"/>
          </w:tcPr>
          <w:p w14:paraId="238D80DE"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069579ED"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2F733232" w14:textId="77777777" w:rsidR="00465802" w:rsidRDefault="00465802" w:rsidP="00DA6E60">
            <w:pPr>
              <w:pStyle w:val="MainText"/>
              <w:spacing w:after="120" w:line="240" w:lineRule="auto"/>
              <w:jc w:val="both"/>
              <w:rPr>
                <w:rFonts w:ascii="Arial" w:hAnsi="Arial" w:cs="Arial"/>
                <w:sz w:val="23"/>
                <w:szCs w:val="23"/>
              </w:rPr>
            </w:pPr>
          </w:p>
        </w:tc>
      </w:tr>
    </w:tbl>
    <w:p w14:paraId="0E791918" w14:textId="77777777" w:rsidR="00125C8D" w:rsidRDefault="00125C8D" w:rsidP="003B6B91">
      <w:pPr>
        <w:pStyle w:val="ListParagraph"/>
        <w:ind w:left="567" w:hanging="567"/>
        <w:rPr>
          <w:rFonts w:ascii="Arial" w:hAnsi="Arial" w:cs="Arial"/>
          <w:b/>
        </w:rPr>
      </w:pPr>
    </w:p>
    <w:p w14:paraId="56C471AD" w14:textId="77777777" w:rsidR="00125C8D" w:rsidRDefault="00125C8D">
      <w:pPr>
        <w:rPr>
          <w:rFonts w:ascii="Arial" w:hAnsi="Arial" w:cs="Arial"/>
          <w:b/>
        </w:rPr>
      </w:pPr>
      <w:r>
        <w:rPr>
          <w:rFonts w:ascii="Arial" w:hAnsi="Arial" w:cs="Arial"/>
          <w:b/>
        </w:rPr>
        <w:br w:type="page"/>
      </w:r>
    </w:p>
    <w:p w14:paraId="4949F062" w14:textId="77777777" w:rsidR="00823BFE" w:rsidRPr="002C1EF2" w:rsidRDefault="00823BFE" w:rsidP="00823BFE">
      <w:pPr>
        <w:pStyle w:val="ListParagraph"/>
        <w:ind w:hanging="720"/>
        <w:rPr>
          <w:rFonts w:ascii="Arial" w:hAnsi="Arial" w:cs="Arial"/>
          <w:b/>
          <w:lang w:eastAsia="en-GB"/>
        </w:rPr>
      </w:pPr>
      <w:r w:rsidRPr="002C1EF2">
        <w:rPr>
          <w:rFonts w:ascii="Arial" w:hAnsi="Arial" w:cs="Arial"/>
          <w:b/>
          <w:lang w:eastAsia="en-GB"/>
        </w:rPr>
        <w:lastRenderedPageBreak/>
        <w:t>PENSIONS</w:t>
      </w:r>
    </w:p>
    <w:p w14:paraId="3497C714" w14:textId="77777777" w:rsidR="00823BFE" w:rsidRPr="002C1EF2"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0E9FAA3B" w14:textId="77777777" w:rsidR="00A80470" w:rsidRPr="002E4356" w:rsidRDefault="00A80470" w:rsidP="00A80470">
      <w:pPr>
        <w:ind w:left="567" w:hanging="567"/>
        <w:jc w:val="both"/>
        <w:rPr>
          <w:rFonts w:ascii="Arial" w:hAnsi="Arial" w:cs="Arial"/>
          <w:b/>
          <w:bCs/>
          <w:iCs/>
          <w:lang w:val="en-US"/>
        </w:rPr>
      </w:pPr>
      <w:r w:rsidRPr="002E4356">
        <w:rPr>
          <w:rFonts w:ascii="Arial" w:hAnsi="Arial" w:cs="Arial"/>
          <w:b/>
          <w:bCs/>
          <w:iCs/>
          <w:lang w:val="en-US"/>
        </w:rPr>
        <w:t>Age Discrimination Remedy</w:t>
      </w:r>
    </w:p>
    <w:p w14:paraId="1E5260D8" w14:textId="77777777" w:rsidR="00A80470" w:rsidRPr="002C1EF2" w:rsidRDefault="00A80470" w:rsidP="00A80470">
      <w:pPr>
        <w:pStyle w:val="ListParagraph"/>
        <w:ind w:left="567"/>
        <w:jc w:val="both"/>
        <w:rPr>
          <w:rFonts w:ascii="Arial" w:hAnsi="Arial" w:cs="Arial"/>
          <w:noProof/>
          <w:color w:val="000000"/>
          <w:lang w:eastAsia="en-GB"/>
        </w:rPr>
      </w:pPr>
    </w:p>
    <w:p w14:paraId="5959F5EA" w14:textId="64C50D4E" w:rsidR="00A80470" w:rsidRPr="00F21C5F" w:rsidRDefault="00A80470" w:rsidP="00A80470">
      <w:pPr>
        <w:pStyle w:val="ListParagraph"/>
        <w:numPr>
          <w:ilvl w:val="0"/>
          <w:numId w:val="1"/>
        </w:numPr>
        <w:ind w:left="567" w:hanging="567"/>
        <w:jc w:val="both"/>
        <w:rPr>
          <w:rFonts w:ascii="Arial" w:hAnsi="Arial" w:cs="Arial"/>
          <w:lang w:eastAsia="en-GB"/>
        </w:rPr>
      </w:pPr>
      <w:r w:rsidRPr="00F21C5F">
        <w:rPr>
          <w:rFonts w:ascii="Arial" w:hAnsi="Arial" w:cs="Arial"/>
          <w:noProof/>
          <w:color w:val="000000"/>
          <w:lang w:eastAsia="en-GB"/>
        </w:rPr>
        <w:t xml:space="preserve">The </w:t>
      </w:r>
      <w:hyperlink r:id="rId11" w:history="1">
        <w:r w:rsidRPr="00F21C5F">
          <w:rPr>
            <w:rStyle w:val="Hyperlink"/>
            <w:rFonts w:ascii="Arial" w:hAnsi="Arial" w:cs="Arial"/>
            <w:noProof/>
            <w:lang w:eastAsia="en-GB"/>
          </w:rPr>
          <w:t>formal HMT consultation</w:t>
        </w:r>
      </w:hyperlink>
      <w:r w:rsidRPr="00F21C5F">
        <w:rPr>
          <w:rFonts w:ascii="Arial" w:hAnsi="Arial" w:cs="Arial"/>
          <w:noProof/>
          <w:color w:val="000000"/>
          <w:lang w:eastAsia="en-GB"/>
        </w:rPr>
        <w:t xml:space="preserve"> </w:t>
      </w:r>
      <w:r w:rsidR="005075C2" w:rsidRPr="00F21C5F">
        <w:rPr>
          <w:rFonts w:ascii="Arial" w:hAnsi="Arial" w:cs="Arial"/>
          <w:noProof/>
          <w:color w:val="000000"/>
          <w:lang w:eastAsia="en-GB"/>
        </w:rPr>
        <w:t>on remedying age discr</w:t>
      </w:r>
      <w:r w:rsidR="00680116" w:rsidRPr="00F21C5F">
        <w:rPr>
          <w:rFonts w:ascii="Arial" w:hAnsi="Arial" w:cs="Arial"/>
          <w:noProof/>
          <w:color w:val="000000"/>
          <w:lang w:eastAsia="en-GB"/>
        </w:rPr>
        <w:t xml:space="preserve">imination </w:t>
      </w:r>
      <w:r w:rsidRPr="00F21C5F">
        <w:rPr>
          <w:rFonts w:ascii="Arial" w:hAnsi="Arial" w:cs="Arial"/>
          <w:noProof/>
          <w:color w:val="000000"/>
          <w:lang w:eastAsia="en-GB"/>
        </w:rPr>
        <w:t xml:space="preserve">was published on 16 July 2020 with a closing date of 11 October 2020. The paused employer cost-cap process will also resume. </w:t>
      </w:r>
    </w:p>
    <w:p w14:paraId="6B3BFBBB" w14:textId="77777777" w:rsidR="00A80470" w:rsidRPr="00F21C5F" w:rsidRDefault="00A80470" w:rsidP="00A80470">
      <w:pPr>
        <w:pStyle w:val="ListParagraph"/>
        <w:ind w:left="567"/>
        <w:jc w:val="both"/>
        <w:rPr>
          <w:rFonts w:ascii="Arial" w:hAnsi="Arial" w:cs="Arial"/>
          <w:noProof/>
          <w:color w:val="000000"/>
          <w:lang w:eastAsia="en-GB"/>
        </w:rPr>
      </w:pPr>
    </w:p>
    <w:p w14:paraId="77351A15" w14:textId="77777777" w:rsidR="00A80470" w:rsidRPr="00F21C5F" w:rsidRDefault="00A80470" w:rsidP="00A80470">
      <w:pPr>
        <w:pStyle w:val="ListParagraph"/>
        <w:numPr>
          <w:ilvl w:val="0"/>
          <w:numId w:val="1"/>
        </w:numPr>
        <w:ind w:left="567" w:hanging="567"/>
        <w:jc w:val="both"/>
        <w:rPr>
          <w:rFonts w:ascii="Arial" w:hAnsi="Arial" w:cs="Arial"/>
          <w:noProof/>
          <w:color w:val="000000"/>
          <w:lang w:eastAsia="en-GB"/>
        </w:rPr>
      </w:pPr>
      <w:r w:rsidRPr="00F21C5F">
        <w:rPr>
          <w:rFonts w:ascii="Arial" w:hAnsi="Arial" w:cs="Arial"/>
          <w:color w:val="000000" w:themeColor="text1"/>
          <w:lang w:eastAsia="en-GB"/>
        </w:rPr>
        <w:t xml:space="preserve">The proposals are in two parts, the first is the retrospective effect of the current age discriminatory regulations and the proposals to rectify these, by allowing members to be returned to their former legacy schemes or to allow a choice to receive benefits based on the current Career Average Revalued Earnings (CARE) scheme if it is better to do so. </w:t>
      </w:r>
    </w:p>
    <w:p w14:paraId="4B36A039" w14:textId="77777777" w:rsidR="00A80470" w:rsidRPr="00F21C5F" w:rsidRDefault="00A80470" w:rsidP="00A80470">
      <w:pPr>
        <w:pStyle w:val="ListParagraph"/>
        <w:rPr>
          <w:rFonts w:ascii="Arial" w:hAnsi="Arial" w:cs="Arial"/>
          <w:noProof/>
          <w:color w:val="000000"/>
          <w:lang w:eastAsia="en-GB"/>
        </w:rPr>
      </w:pPr>
    </w:p>
    <w:p w14:paraId="09AD89A5" w14:textId="77777777" w:rsidR="00A80470" w:rsidRPr="00F21C5F" w:rsidRDefault="00A80470" w:rsidP="00A80470">
      <w:pPr>
        <w:pStyle w:val="ListParagraph"/>
        <w:numPr>
          <w:ilvl w:val="0"/>
          <w:numId w:val="1"/>
        </w:numPr>
        <w:ind w:left="567" w:hanging="567"/>
        <w:jc w:val="both"/>
        <w:rPr>
          <w:rFonts w:ascii="Arial" w:hAnsi="Arial" w:cs="Arial"/>
          <w:noProof/>
          <w:color w:val="000000"/>
          <w:lang w:eastAsia="en-GB"/>
        </w:rPr>
      </w:pPr>
      <w:r w:rsidRPr="00F21C5F">
        <w:rPr>
          <w:rFonts w:ascii="Arial" w:hAnsi="Arial" w:cs="Arial"/>
          <w:color w:val="000000" w:themeColor="text1"/>
          <w:lang w:eastAsia="en-GB"/>
        </w:rPr>
        <w:t>The proposals consult on two options on when the member might make the choice, this could be;</w:t>
      </w:r>
    </w:p>
    <w:p w14:paraId="618637BC" w14:textId="77777777" w:rsidR="00A80470" w:rsidRPr="00F21C5F" w:rsidRDefault="00A80470" w:rsidP="00A80470">
      <w:pPr>
        <w:pStyle w:val="ListParagraph"/>
        <w:rPr>
          <w:rFonts w:ascii="Arial" w:hAnsi="Arial" w:cs="Arial"/>
          <w:color w:val="000000" w:themeColor="text1"/>
          <w:lang w:eastAsia="en-GB"/>
        </w:rPr>
      </w:pPr>
    </w:p>
    <w:p w14:paraId="75151B5C" w14:textId="77777777" w:rsidR="00A80470" w:rsidRPr="00F21C5F" w:rsidRDefault="00A80470" w:rsidP="00A80470">
      <w:pPr>
        <w:pStyle w:val="ListParagraph"/>
        <w:numPr>
          <w:ilvl w:val="0"/>
          <w:numId w:val="22"/>
        </w:numPr>
        <w:jc w:val="both"/>
        <w:rPr>
          <w:rFonts w:ascii="Arial" w:hAnsi="Arial" w:cs="Arial"/>
          <w:color w:val="000000" w:themeColor="text1"/>
          <w:lang w:eastAsia="en-GB"/>
        </w:rPr>
      </w:pPr>
      <w:r w:rsidRPr="00F21C5F">
        <w:rPr>
          <w:rFonts w:ascii="Arial" w:hAnsi="Arial" w:cs="Arial"/>
          <w:color w:val="000000" w:themeColor="text1"/>
          <w:lang w:eastAsia="en-GB"/>
        </w:rPr>
        <w:t>Immediate Choice: The choice will be made during a twelve-month period following the end of the remedy period, this will be the same time right across public sector.</w:t>
      </w:r>
    </w:p>
    <w:p w14:paraId="45C7801F" w14:textId="77777777" w:rsidR="00A80470" w:rsidRPr="00F21C5F" w:rsidRDefault="00A80470" w:rsidP="00A80470">
      <w:pPr>
        <w:pStyle w:val="ListParagraph"/>
        <w:ind w:left="1080"/>
        <w:jc w:val="both"/>
        <w:rPr>
          <w:rFonts w:ascii="Arial" w:hAnsi="Arial" w:cs="Arial"/>
          <w:color w:val="000000" w:themeColor="text1"/>
          <w:lang w:eastAsia="en-GB"/>
        </w:rPr>
      </w:pPr>
    </w:p>
    <w:p w14:paraId="118B0E17" w14:textId="77777777" w:rsidR="00A80470" w:rsidRPr="00F21C5F" w:rsidRDefault="00A80470" w:rsidP="00A80470">
      <w:pPr>
        <w:pStyle w:val="ListParagraph"/>
        <w:ind w:left="1080"/>
        <w:jc w:val="both"/>
        <w:rPr>
          <w:rFonts w:ascii="Arial" w:hAnsi="Arial" w:cs="Arial"/>
          <w:color w:val="000000" w:themeColor="text1"/>
          <w:lang w:eastAsia="en-GB"/>
        </w:rPr>
      </w:pPr>
      <w:r w:rsidRPr="00F21C5F">
        <w:rPr>
          <w:rFonts w:ascii="Arial" w:hAnsi="Arial" w:cs="Arial"/>
          <w:color w:val="000000" w:themeColor="text1"/>
          <w:lang w:eastAsia="en-GB"/>
        </w:rPr>
        <w:t>OR</w:t>
      </w:r>
    </w:p>
    <w:p w14:paraId="1EA84041" w14:textId="77777777" w:rsidR="00A80470" w:rsidRPr="00F21C5F" w:rsidRDefault="00A80470" w:rsidP="00A80470">
      <w:pPr>
        <w:pStyle w:val="ListParagraph"/>
        <w:ind w:left="1080"/>
        <w:jc w:val="both"/>
        <w:rPr>
          <w:rFonts w:ascii="Arial" w:hAnsi="Arial" w:cs="Arial"/>
          <w:color w:val="000000" w:themeColor="text1"/>
          <w:lang w:eastAsia="en-GB"/>
        </w:rPr>
      </w:pPr>
    </w:p>
    <w:p w14:paraId="37B5C46C" w14:textId="77777777" w:rsidR="00A80470" w:rsidRPr="00F21C5F" w:rsidRDefault="00A80470" w:rsidP="00A80470">
      <w:pPr>
        <w:pStyle w:val="ListParagraph"/>
        <w:numPr>
          <w:ilvl w:val="0"/>
          <w:numId w:val="22"/>
        </w:numPr>
        <w:jc w:val="both"/>
        <w:rPr>
          <w:rFonts w:ascii="Arial" w:hAnsi="Arial" w:cs="Arial"/>
          <w:color w:val="000000" w:themeColor="text1"/>
          <w:lang w:eastAsia="en-GB"/>
        </w:rPr>
      </w:pPr>
      <w:r w:rsidRPr="00F21C5F">
        <w:rPr>
          <w:rFonts w:ascii="Arial" w:hAnsi="Arial" w:cs="Arial"/>
          <w:color w:val="000000" w:themeColor="text1"/>
          <w:lang w:eastAsia="en-GB"/>
        </w:rPr>
        <w:t>Deferred Choice Underpin (DCU): All members will be returned to the legacy scheme at 1 April 2022 and the member can make a choice at retirement whether they wish to choose benefits from the reformed scheme.</w:t>
      </w:r>
    </w:p>
    <w:p w14:paraId="533D2FA9" w14:textId="77777777" w:rsidR="00A80470" w:rsidRPr="00F21C5F" w:rsidRDefault="00A80470" w:rsidP="00A80470">
      <w:pPr>
        <w:pStyle w:val="ListParagraph"/>
        <w:ind w:left="567"/>
        <w:jc w:val="both"/>
        <w:rPr>
          <w:rFonts w:ascii="Arial" w:hAnsi="Arial" w:cs="Arial"/>
          <w:noProof/>
          <w:color w:val="000000"/>
          <w:lang w:eastAsia="en-GB"/>
        </w:rPr>
      </w:pPr>
    </w:p>
    <w:p w14:paraId="6D5A4AB9" w14:textId="77777777" w:rsidR="00A80470" w:rsidRPr="00F21C5F" w:rsidRDefault="00A80470" w:rsidP="00A80470">
      <w:pPr>
        <w:pStyle w:val="ListParagraph"/>
        <w:numPr>
          <w:ilvl w:val="0"/>
          <w:numId w:val="1"/>
        </w:numPr>
        <w:ind w:left="567" w:hanging="567"/>
        <w:jc w:val="both"/>
        <w:rPr>
          <w:rFonts w:ascii="Arial" w:hAnsi="Arial" w:cs="Arial"/>
          <w:noProof/>
          <w:color w:val="000000"/>
          <w:lang w:eastAsia="en-GB"/>
        </w:rPr>
      </w:pPr>
      <w:r w:rsidRPr="00F21C5F">
        <w:rPr>
          <w:rFonts w:ascii="Arial" w:hAnsi="Arial" w:cs="Arial"/>
          <w:noProof/>
          <w:color w:val="000000"/>
          <w:lang w:eastAsia="en-GB"/>
        </w:rPr>
        <w:t>Each of those options have pros and cons, under immediate choice, the choice is irrevocable once made and therefore in order to make it the member will need to be provided with robust information to make that choice. The consultation references ‘schemes would have to develop online resources including benefit calculators for members to use to inform their decision.’  This potentially introduces considerable risk to the member that they make the ‘wrong’ choice.</w:t>
      </w:r>
    </w:p>
    <w:p w14:paraId="3BF17D5D" w14:textId="77777777" w:rsidR="00A80470" w:rsidRPr="00F21C5F" w:rsidRDefault="00A80470" w:rsidP="00A80470">
      <w:pPr>
        <w:pStyle w:val="ListParagraph"/>
        <w:ind w:left="567"/>
        <w:jc w:val="both"/>
        <w:rPr>
          <w:rFonts w:ascii="Arial" w:hAnsi="Arial" w:cs="Arial"/>
          <w:noProof/>
          <w:color w:val="000000"/>
          <w:lang w:eastAsia="en-GB"/>
        </w:rPr>
      </w:pPr>
    </w:p>
    <w:p w14:paraId="3A6330D4" w14:textId="77777777" w:rsidR="00A80470" w:rsidRPr="00F21C5F" w:rsidRDefault="00A80470" w:rsidP="00A80470">
      <w:pPr>
        <w:pStyle w:val="ListParagraph"/>
        <w:numPr>
          <w:ilvl w:val="0"/>
          <w:numId w:val="1"/>
        </w:numPr>
        <w:ind w:left="567" w:hanging="567"/>
        <w:jc w:val="both"/>
        <w:rPr>
          <w:rFonts w:ascii="Arial" w:hAnsi="Arial" w:cs="Arial"/>
          <w:noProof/>
          <w:color w:val="000000"/>
          <w:lang w:eastAsia="en-GB"/>
        </w:rPr>
      </w:pPr>
      <w:r w:rsidRPr="00F21C5F">
        <w:rPr>
          <w:rFonts w:ascii="Arial" w:hAnsi="Arial" w:cs="Arial"/>
          <w:noProof/>
          <w:color w:val="000000"/>
          <w:lang w:eastAsia="en-GB"/>
        </w:rPr>
        <w:t>Under the DCU there is no risk to the member as they will be able to choose which option is better at retirement.</w:t>
      </w:r>
    </w:p>
    <w:p w14:paraId="0A54F8E7" w14:textId="77777777" w:rsidR="00A80470" w:rsidRPr="00F21C5F" w:rsidRDefault="00A80470" w:rsidP="00A80470">
      <w:pPr>
        <w:pStyle w:val="ListParagraph"/>
        <w:ind w:left="567"/>
        <w:jc w:val="both"/>
        <w:rPr>
          <w:rFonts w:ascii="Arial" w:hAnsi="Arial" w:cs="Arial"/>
          <w:noProof/>
          <w:color w:val="000000"/>
          <w:lang w:eastAsia="en-GB"/>
        </w:rPr>
      </w:pPr>
    </w:p>
    <w:p w14:paraId="78DD7F1F" w14:textId="6660620C" w:rsidR="00A80470" w:rsidRDefault="00A80470" w:rsidP="00A80470">
      <w:pPr>
        <w:pStyle w:val="ListParagraph"/>
        <w:numPr>
          <w:ilvl w:val="0"/>
          <w:numId w:val="1"/>
        </w:numPr>
        <w:ind w:left="567" w:hanging="567"/>
        <w:jc w:val="both"/>
        <w:rPr>
          <w:rFonts w:ascii="Arial" w:hAnsi="Arial" w:cs="Arial"/>
          <w:noProof/>
          <w:color w:val="000000"/>
          <w:lang w:eastAsia="en-GB"/>
        </w:rPr>
      </w:pPr>
      <w:r w:rsidRPr="00F21C5F">
        <w:rPr>
          <w:rFonts w:ascii="Arial" w:hAnsi="Arial" w:cs="Arial"/>
          <w:noProof/>
          <w:color w:val="000000"/>
          <w:lang w:eastAsia="en-GB"/>
        </w:rPr>
        <w:t xml:space="preserve">The consultation acknowledges that both options represent an administrative challenge, and this is especially true of the Firefighters Pension Scheme, given that the scheme is managed by each FRA and administered by 18 different administrators. </w:t>
      </w:r>
    </w:p>
    <w:p w14:paraId="49477A31" w14:textId="77777777" w:rsidR="00CB4DFB" w:rsidRPr="00CB4DFB" w:rsidRDefault="00CB4DFB" w:rsidP="00CB4DFB">
      <w:pPr>
        <w:pStyle w:val="ListParagraph"/>
        <w:rPr>
          <w:rFonts w:ascii="Arial" w:hAnsi="Arial" w:cs="Arial"/>
          <w:noProof/>
          <w:color w:val="000000"/>
          <w:lang w:eastAsia="en-GB"/>
        </w:rPr>
      </w:pPr>
    </w:p>
    <w:p w14:paraId="1A9E62F8" w14:textId="6C706A7F" w:rsidR="00CB4DFB" w:rsidRDefault="00CB4DFB" w:rsidP="00A80470">
      <w:pPr>
        <w:pStyle w:val="ListParagraph"/>
        <w:numPr>
          <w:ilvl w:val="0"/>
          <w:numId w:val="1"/>
        </w:numPr>
        <w:ind w:left="567" w:hanging="567"/>
        <w:jc w:val="both"/>
        <w:rPr>
          <w:rFonts w:ascii="Arial" w:hAnsi="Arial" w:cs="Arial"/>
          <w:noProof/>
          <w:color w:val="000000"/>
          <w:lang w:eastAsia="en-GB"/>
        </w:rPr>
      </w:pPr>
      <w:r>
        <w:rPr>
          <w:rFonts w:ascii="Arial" w:hAnsi="Arial" w:cs="Arial"/>
          <w:noProof/>
          <w:color w:val="000000"/>
          <w:lang w:eastAsia="en-GB"/>
        </w:rPr>
        <w:t xml:space="preserve">Within the response to HMT, we have requested clarity on the mechanism to recover employer contributions for the remedy period.  The difference in </w:t>
      </w:r>
      <w:r w:rsidR="00C064A6">
        <w:rPr>
          <w:rFonts w:ascii="Arial" w:hAnsi="Arial" w:cs="Arial"/>
          <w:noProof/>
          <w:color w:val="000000"/>
          <w:lang w:eastAsia="en-GB"/>
        </w:rPr>
        <w:t>employer contributuions</w:t>
      </w:r>
      <w:r w:rsidR="00E27F21">
        <w:rPr>
          <w:rFonts w:ascii="Arial" w:hAnsi="Arial" w:cs="Arial"/>
          <w:noProof/>
          <w:color w:val="000000"/>
          <w:lang w:eastAsia="en-GB"/>
        </w:rPr>
        <w:t xml:space="preserve"> between FPS 1992 and FPS 2015 is 7.4% per annum from 2015 </w:t>
      </w:r>
      <w:r w:rsidR="00285E5B">
        <w:rPr>
          <w:rFonts w:ascii="Arial" w:hAnsi="Arial" w:cs="Arial"/>
        </w:rPr>
        <w:t xml:space="preserve">based on the </w:t>
      </w:r>
      <w:hyperlink r:id="rId12" w:history="1">
        <w:r w:rsidR="00285E5B">
          <w:rPr>
            <w:rStyle w:val="Hyperlink"/>
            <w:rFonts w:ascii="Arial" w:hAnsi="Arial" w:cs="Arial"/>
          </w:rPr>
          <w:t>2012</w:t>
        </w:r>
      </w:hyperlink>
      <w:r w:rsidR="00285E5B">
        <w:rPr>
          <w:rFonts w:ascii="Arial" w:hAnsi="Arial" w:cs="Arial"/>
        </w:rPr>
        <w:t xml:space="preserve"> valuation </w:t>
      </w:r>
      <w:r w:rsidR="00E27F21">
        <w:rPr>
          <w:rFonts w:ascii="Arial" w:hAnsi="Arial" w:cs="Arial"/>
          <w:noProof/>
          <w:color w:val="000000"/>
          <w:lang w:eastAsia="en-GB"/>
        </w:rPr>
        <w:t>and 8.5% per annum from 2019</w:t>
      </w:r>
      <w:r w:rsidR="00DD09BF">
        <w:rPr>
          <w:rFonts w:ascii="Arial" w:hAnsi="Arial" w:cs="Arial"/>
          <w:noProof/>
          <w:color w:val="000000"/>
          <w:lang w:eastAsia="en-GB"/>
        </w:rPr>
        <w:t xml:space="preserve"> </w:t>
      </w:r>
      <w:r w:rsidR="00285E5B">
        <w:rPr>
          <w:rFonts w:ascii="Arial" w:hAnsi="Arial" w:cs="Arial"/>
          <w:noProof/>
          <w:color w:val="000000"/>
          <w:lang w:eastAsia="en-GB"/>
        </w:rPr>
        <w:t xml:space="preserve">based on the </w:t>
      </w:r>
      <w:hyperlink r:id="rId13" w:history="1">
        <w:r w:rsidR="00DD09BF">
          <w:rPr>
            <w:rStyle w:val="Hyperlink"/>
            <w:rFonts w:ascii="Arial" w:hAnsi="Arial" w:cs="Arial"/>
          </w:rPr>
          <w:t>2016</w:t>
        </w:r>
      </w:hyperlink>
      <w:r w:rsidR="00DD09BF">
        <w:rPr>
          <w:rFonts w:ascii="Arial" w:hAnsi="Arial" w:cs="Arial"/>
        </w:rPr>
        <w:t xml:space="preserve"> valuation</w:t>
      </w:r>
      <w:r w:rsidR="00DD09BF">
        <w:rPr>
          <w:rFonts w:ascii="Arial" w:hAnsi="Arial" w:cs="Arial"/>
          <w:noProof/>
          <w:color w:val="000000"/>
          <w:lang w:eastAsia="en-GB"/>
        </w:rPr>
        <w:t xml:space="preserve">. </w:t>
      </w:r>
      <w:r w:rsidR="009A670C">
        <w:rPr>
          <w:rFonts w:ascii="Arial" w:hAnsi="Arial" w:cs="Arial"/>
          <w:noProof/>
          <w:color w:val="000000"/>
          <w:lang w:eastAsia="en-GB"/>
        </w:rPr>
        <w:t xml:space="preserve">The preferred mechanism would be that these are recovered through employer contributions based on the 2020 valuation, as </w:t>
      </w:r>
      <w:r w:rsidR="000A2282">
        <w:rPr>
          <w:rFonts w:ascii="Arial" w:hAnsi="Arial" w:cs="Arial"/>
          <w:noProof/>
          <w:color w:val="000000"/>
          <w:lang w:eastAsia="en-GB"/>
        </w:rPr>
        <w:t>there would be considerable funding pressures if these were required to be paid in 2022/2023.</w:t>
      </w:r>
    </w:p>
    <w:p w14:paraId="54E8D3F7" w14:textId="77777777" w:rsidR="00231494" w:rsidRPr="00231494" w:rsidRDefault="00231494" w:rsidP="00231494">
      <w:pPr>
        <w:pStyle w:val="ListParagraph"/>
        <w:rPr>
          <w:rFonts w:ascii="Arial" w:hAnsi="Arial" w:cs="Arial"/>
          <w:noProof/>
          <w:color w:val="000000"/>
          <w:lang w:eastAsia="en-GB"/>
        </w:rPr>
      </w:pPr>
    </w:p>
    <w:p w14:paraId="399AD278" w14:textId="77777777" w:rsidR="00A80470" w:rsidRPr="00F21C5F" w:rsidRDefault="00A80470" w:rsidP="00A80470">
      <w:pPr>
        <w:pStyle w:val="ListParagraph"/>
        <w:numPr>
          <w:ilvl w:val="0"/>
          <w:numId w:val="1"/>
        </w:numPr>
        <w:ind w:left="567" w:hanging="567"/>
        <w:jc w:val="both"/>
        <w:rPr>
          <w:rFonts w:ascii="Arial" w:hAnsi="Arial" w:cs="Arial"/>
          <w:noProof/>
          <w:color w:val="000000"/>
          <w:lang w:eastAsia="en-GB"/>
        </w:rPr>
      </w:pPr>
      <w:r w:rsidRPr="00F21C5F">
        <w:rPr>
          <w:rFonts w:ascii="Arial" w:hAnsi="Arial" w:cs="Arial"/>
          <w:noProof/>
          <w:color w:val="000000"/>
          <w:lang w:eastAsia="en-GB"/>
        </w:rPr>
        <w:lastRenderedPageBreak/>
        <w:t xml:space="preserve"> GAD valuations are not yet available in order to consider the cost of either option on employer contributions.</w:t>
      </w:r>
    </w:p>
    <w:p w14:paraId="03890D61" w14:textId="77777777" w:rsidR="00A80470" w:rsidRPr="00F21C5F" w:rsidRDefault="00A80470" w:rsidP="00A80470">
      <w:pPr>
        <w:pStyle w:val="ListParagraph"/>
        <w:ind w:left="567"/>
        <w:jc w:val="both"/>
        <w:rPr>
          <w:rFonts w:ascii="Arial" w:hAnsi="Arial" w:cs="Arial"/>
          <w:noProof/>
          <w:color w:val="000000"/>
          <w:lang w:eastAsia="en-GB"/>
        </w:rPr>
      </w:pPr>
    </w:p>
    <w:p w14:paraId="3BD2F62A" w14:textId="77777777" w:rsidR="00A80470" w:rsidRPr="00F21C5F" w:rsidRDefault="00A80470" w:rsidP="00A80470">
      <w:pPr>
        <w:pStyle w:val="ListParagraph"/>
        <w:numPr>
          <w:ilvl w:val="0"/>
          <w:numId w:val="1"/>
        </w:numPr>
        <w:ind w:left="567" w:hanging="567"/>
        <w:jc w:val="both"/>
        <w:rPr>
          <w:rFonts w:ascii="Arial" w:hAnsi="Arial" w:cs="Arial"/>
          <w:noProof/>
          <w:color w:val="000000"/>
          <w:lang w:eastAsia="en-GB"/>
        </w:rPr>
      </w:pPr>
      <w:r w:rsidRPr="00F21C5F">
        <w:rPr>
          <w:rFonts w:ascii="Arial" w:hAnsi="Arial" w:cs="Arial"/>
          <w:color w:val="000000" w:themeColor="text1"/>
          <w:lang w:eastAsia="en-GB"/>
        </w:rPr>
        <w:t>The second part of the HMT proposals are to rectify the age discrimination going forward and move all members into the reformed CARE schemes with effect of 1 April 2022.</w:t>
      </w:r>
    </w:p>
    <w:p w14:paraId="273A7E61" w14:textId="77777777" w:rsidR="00A80470" w:rsidRPr="00F21C5F" w:rsidRDefault="00A80470" w:rsidP="00A80470">
      <w:pPr>
        <w:pStyle w:val="ListParagraph"/>
        <w:rPr>
          <w:rFonts w:ascii="Arial" w:hAnsi="Arial" w:cs="Arial"/>
          <w:noProof/>
          <w:color w:val="000000"/>
          <w:lang w:eastAsia="en-GB"/>
        </w:rPr>
      </w:pPr>
    </w:p>
    <w:p w14:paraId="0A0F0FE8" w14:textId="7C418281" w:rsidR="00A80470" w:rsidRPr="00F21C5F" w:rsidRDefault="00A80470" w:rsidP="00A80470">
      <w:pPr>
        <w:pStyle w:val="ListParagraph"/>
        <w:numPr>
          <w:ilvl w:val="0"/>
          <w:numId w:val="1"/>
        </w:numPr>
        <w:ind w:left="567" w:hanging="567"/>
        <w:jc w:val="both"/>
        <w:rPr>
          <w:rFonts w:ascii="Arial" w:hAnsi="Arial" w:cs="Arial"/>
          <w:noProof/>
          <w:color w:val="000000"/>
          <w:lang w:eastAsia="en-GB"/>
        </w:rPr>
      </w:pPr>
      <w:r w:rsidRPr="00F21C5F">
        <w:rPr>
          <w:rFonts w:ascii="Arial" w:hAnsi="Arial" w:cs="Arial"/>
          <w:noProof/>
          <w:color w:val="000000"/>
          <w:lang w:eastAsia="en-GB"/>
        </w:rPr>
        <w:t xml:space="preserve">The background to the Age Discrimination Remedy along with the consultation documents are available on </w:t>
      </w:r>
      <w:hyperlink r:id="rId14" w:history="1">
        <w:r w:rsidRPr="00F21C5F">
          <w:rPr>
            <w:rStyle w:val="Hyperlink"/>
            <w:rFonts w:ascii="Arial" w:hAnsi="Arial" w:cs="Arial"/>
            <w:noProof/>
            <w:lang w:eastAsia="en-GB"/>
          </w:rPr>
          <w:t>www.fpsregs.org</w:t>
        </w:r>
      </w:hyperlink>
      <w:r w:rsidRPr="00F21C5F">
        <w:rPr>
          <w:rStyle w:val="FootnoteReference"/>
          <w:rFonts w:ascii="Arial" w:hAnsi="Arial" w:cs="Arial"/>
          <w:noProof/>
          <w:color w:val="000000"/>
          <w:lang w:eastAsia="en-GB"/>
        </w:rPr>
        <w:footnoteReference w:id="2"/>
      </w:r>
      <w:r w:rsidRPr="00F21C5F">
        <w:rPr>
          <w:rFonts w:ascii="Arial" w:hAnsi="Arial" w:cs="Arial"/>
          <w:noProof/>
          <w:color w:val="000000"/>
          <w:lang w:eastAsia="en-GB"/>
        </w:rPr>
        <w:t xml:space="preserve"> </w:t>
      </w:r>
    </w:p>
    <w:p w14:paraId="2E8D1D10" w14:textId="77777777" w:rsidR="00C7180A" w:rsidRPr="00F21C5F" w:rsidRDefault="00C7180A" w:rsidP="00C7180A">
      <w:pPr>
        <w:pStyle w:val="ListParagraph"/>
        <w:rPr>
          <w:rFonts w:ascii="Arial" w:hAnsi="Arial" w:cs="Arial"/>
          <w:noProof/>
          <w:color w:val="000000"/>
          <w:lang w:eastAsia="en-GB"/>
        </w:rPr>
      </w:pPr>
    </w:p>
    <w:p w14:paraId="78389A87" w14:textId="71B9C5B4" w:rsidR="00C7180A" w:rsidRPr="00F21C5F" w:rsidRDefault="00C7180A" w:rsidP="00A80470">
      <w:pPr>
        <w:pStyle w:val="ListParagraph"/>
        <w:numPr>
          <w:ilvl w:val="0"/>
          <w:numId w:val="1"/>
        </w:numPr>
        <w:ind w:left="567" w:hanging="567"/>
        <w:jc w:val="both"/>
        <w:rPr>
          <w:rFonts w:ascii="Arial" w:hAnsi="Arial" w:cs="Arial"/>
          <w:noProof/>
          <w:color w:val="000000"/>
          <w:lang w:eastAsia="en-GB"/>
        </w:rPr>
      </w:pPr>
      <w:r w:rsidRPr="00F21C5F">
        <w:rPr>
          <w:rFonts w:ascii="Arial" w:hAnsi="Arial" w:cs="Arial"/>
          <w:noProof/>
          <w:color w:val="000000"/>
          <w:lang w:eastAsia="en-GB"/>
        </w:rPr>
        <w:t xml:space="preserve">An </w:t>
      </w:r>
      <w:hyperlink r:id="rId15" w:history="1">
        <w:r w:rsidRPr="00F21C5F">
          <w:rPr>
            <w:rStyle w:val="Hyperlink"/>
            <w:rFonts w:ascii="Arial" w:hAnsi="Arial" w:cs="Arial"/>
            <w:noProof/>
            <w:lang w:eastAsia="en-GB"/>
          </w:rPr>
          <w:t>age discrimination information note</w:t>
        </w:r>
      </w:hyperlink>
      <w:r w:rsidRPr="00F21C5F">
        <w:rPr>
          <w:rFonts w:ascii="Arial" w:hAnsi="Arial" w:cs="Arial"/>
          <w:noProof/>
          <w:color w:val="000000"/>
          <w:lang w:eastAsia="en-GB"/>
        </w:rPr>
        <w:t xml:space="preserve"> for stakeholders was published on 1 October 2020.</w:t>
      </w:r>
    </w:p>
    <w:p w14:paraId="2A4860BC" w14:textId="77777777" w:rsidR="0061683A" w:rsidRPr="00F21C5F" w:rsidRDefault="0061683A" w:rsidP="0061683A">
      <w:pPr>
        <w:pStyle w:val="ListParagraph"/>
        <w:rPr>
          <w:rFonts w:ascii="Arial" w:hAnsi="Arial" w:cs="Arial"/>
          <w:noProof/>
          <w:color w:val="000000"/>
          <w:lang w:eastAsia="en-GB"/>
        </w:rPr>
      </w:pPr>
    </w:p>
    <w:p w14:paraId="534B8652" w14:textId="77777777" w:rsidR="00621DB4" w:rsidRPr="00F21C5F" w:rsidRDefault="0061683A" w:rsidP="0061683A">
      <w:pPr>
        <w:pStyle w:val="ListParagraph"/>
        <w:numPr>
          <w:ilvl w:val="0"/>
          <w:numId w:val="1"/>
        </w:numPr>
        <w:ind w:left="567" w:hanging="567"/>
        <w:jc w:val="both"/>
        <w:rPr>
          <w:rFonts w:ascii="Arial" w:hAnsi="Arial" w:cs="Arial"/>
        </w:rPr>
      </w:pPr>
      <w:r w:rsidRPr="00F21C5F">
        <w:rPr>
          <w:rFonts w:ascii="Arial" w:hAnsi="Arial" w:cs="Arial"/>
        </w:rPr>
        <w:t xml:space="preserve">An assessment of risk to both the FRA and member was considered the highest priority by the SAB, which was supported by both employee and employer members of the board. </w:t>
      </w:r>
    </w:p>
    <w:p w14:paraId="136CE14B" w14:textId="77777777" w:rsidR="00621DB4" w:rsidRPr="00F21C5F" w:rsidRDefault="00621DB4" w:rsidP="00621DB4">
      <w:pPr>
        <w:pStyle w:val="ListParagraph"/>
        <w:rPr>
          <w:rFonts w:ascii="Arial" w:hAnsi="Arial" w:cs="Arial"/>
        </w:rPr>
      </w:pPr>
    </w:p>
    <w:p w14:paraId="45D07D15" w14:textId="6BE0D23E" w:rsidR="00621DB4" w:rsidRPr="00F21C5F" w:rsidRDefault="0061683A" w:rsidP="00621DB4">
      <w:pPr>
        <w:pStyle w:val="ListParagraph"/>
        <w:numPr>
          <w:ilvl w:val="0"/>
          <w:numId w:val="1"/>
        </w:numPr>
        <w:ind w:left="567" w:hanging="567"/>
        <w:jc w:val="both"/>
        <w:rPr>
          <w:rFonts w:ascii="Arial" w:hAnsi="Arial" w:cs="Arial"/>
        </w:rPr>
      </w:pPr>
      <w:r w:rsidRPr="00F21C5F">
        <w:rPr>
          <w:rFonts w:ascii="Arial" w:hAnsi="Arial" w:cs="Arial"/>
        </w:rPr>
        <w:t xml:space="preserve">Illustrations of reputational risk are: </w:t>
      </w:r>
    </w:p>
    <w:p w14:paraId="190C8BF3" w14:textId="77777777" w:rsidR="007F7F8C" w:rsidRPr="00F21C5F" w:rsidRDefault="007F7F8C" w:rsidP="007F7F8C">
      <w:pPr>
        <w:pStyle w:val="ListParagraph"/>
        <w:rPr>
          <w:rFonts w:ascii="Arial" w:hAnsi="Arial" w:cs="Arial"/>
        </w:rPr>
      </w:pPr>
    </w:p>
    <w:p w14:paraId="1F810C32" w14:textId="77777777" w:rsidR="007F7F8C" w:rsidRPr="00F21C5F" w:rsidRDefault="007F7F8C" w:rsidP="007F7F8C">
      <w:pPr>
        <w:pStyle w:val="ListParagraph"/>
        <w:numPr>
          <w:ilvl w:val="1"/>
          <w:numId w:val="1"/>
        </w:numPr>
        <w:jc w:val="both"/>
        <w:rPr>
          <w:rFonts w:ascii="Arial" w:hAnsi="Arial" w:cs="Arial"/>
        </w:rPr>
      </w:pPr>
      <w:r w:rsidRPr="00F21C5F">
        <w:rPr>
          <w:rFonts w:ascii="Arial" w:hAnsi="Arial" w:cs="Arial"/>
        </w:rPr>
        <w:t>Risk of inconsistency</w:t>
      </w:r>
    </w:p>
    <w:p w14:paraId="34BD9462" w14:textId="77777777" w:rsidR="007F7F8C" w:rsidRPr="00F21C5F" w:rsidRDefault="007F7F8C" w:rsidP="007F7F8C">
      <w:pPr>
        <w:ind w:left="720"/>
        <w:jc w:val="both"/>
        <w:rPr>
          <w:rFonts w:ascii="Arial" w:hAnsi="Arial" w:cs="Arial"/>
        </w:rPr>
      </w:pPr>
      <w:r w:rsidRPr="00F21C5F">
        <w:rPr>
          <w:rFonts w:ascii="Arial" w:hAnsi="Arial" w:cs="Arial"/>
          <w:color w:val="000000"/>
          <w:lang w:val="en-US"/>
        </w:rPr>
        <w:t>The arrangements for responsibility and funding of the scheme mean that some FRAs have less resources and knowledge than others, which will likely lead to inconsistencies of approach with regards to the levels of technology and information members are given to support their decisions</w:t>
      </w:r>
    </w:p>
    <w:p w14:paraId="67F2529C" w14:textId="77777777" w:rsidR="007F7F8C" w:rsidRPr="00F21C5F" w:rsidRDefault="007F7F8C" w:rsidP="007F7F8C">
      <w:pPr>
        <w:pStyle w:val="ListParagraph"/>
        <w:ind w:left="1080"/>
        <w:jc w:val="both"/>
        <w:rPr>
          <w:rFonts w:ascii="Arial" w:hAnsi="Arial" w:cs="Arial"/>
        </w:rPr>
      </w:pPr>
    </w:p>
    <w:p w14:paraId="565810CC" w14:textId="77777777" w:rsidR="007F7F8C" w:rsidRPr="00F21C5F" w:rsidRDefault="007F7F8C" w:rsidP="007F7F8C">
      <w:pPr>
        <w:pStyle w:val="ListParagraph"/>
        <w:numPr>
          <w:ilvl w:val="1"/>
          <w:numId w:val="1"/>
        </w:numPr>
        <w:jc w:val="both"/>
        <w:rPr>
          <w:rFonts w:ascii="Arial" w:hAnsi="Arial" w:cs="Arial"/>
        </w:rPr>
      </w:pPr>
      <w:r w:rsidRPr="00F21C5F">
        <w:rPr>
          <w:rFonts w:ascii="Arial" w:hAnsi="Arial" w:cs="Arial"/>
        </w:rPr>
        <w:t>Resources</w:t>
      </w:r>
    </w:p>
    <w:p w14:paraId="2AEE7508" w14:textId="60EAAB29" w:rsidR="007F7F8C" w:rsidRPr="00F21C5F" w:rsidRDefault="007F7F8C" w:rsidP="007F7F8C">
      <w:pPr>
        <w:pStyle w:val="ListParagraph"/>
        <w:ind w:left="567"/>
        <w:jc w:val="both"/>
        <w:rPr>
          <w:rFonts w:ascii="Arial" w:hAnsi="Arial" w:cs="Arial"/>
        </w:rPr>
      </w:pPr>
    </w:p>
    <w:p w14:paraId="3370025F" w14:textId="77777777" w:rsidR="007F7F8C" w:rsidRPr="00F21C5F" w:rsidRDefault="007F7F8C" w:rsidP="007F7F8C">
      <w:pPr>
        <w:ind w:left="720"/>
        <w:jc w:val="both"/>
        <w:rPr>
          <w:rFonts w:ascii="Arial" w:hAnsi="Arial" w:cs="Arial"/>
          <w:color w:val="000000"/>
          <w:lang w:val="en-US"/>
        </w:rPr>
      </w:pPr>
      <w:r w:rsidRPr="00F21C5F">
        <w:rPr>
          <w:rFonts w:ascii="Arial" w:hAnsi="Arial" w:cs="Arial"/>
          <w:color w:val="000000"/>
          <w:lang w:val="en-US"/>
        </w:rPr>
        <w:t>Available resources and knowledge to implement a complex choice system are likely to be lower than for a centrally administered and managed scheme.</w:t>
      </w:r>
    </w:p>
    <w:p w14:paraId="25B532F1" w14:textId="77777777" w:rsidR="007F7F8C" w:rsidRPr="00F21C5F" w:rsidRDefault="007F7F8C" w:rsidP="007F7F8C">
      <w:pPr>
        <w:pStyle w:val="ListParagraph"/>
        <w:ind w:left="567"/>
        <w:jc w:val="both"/>
        <w:rPr>
          <w:rFonts w:ascii="Arial" w:hAnsi="Arial" w:cs="Arial"/>
        </w:rPr>
      </w:pPr>
    </w:p>
    <w:p w14:paraId="7406D04F" w14:textId="5293F7AC" w:rsidR="004E3B19" w:rsidRDefault="007F7F8C" w:rsidP="004E3B19">
      <w:pPr>
        <w:pStyle w:val="Default"/>
        <w:numPr>
          <w:ilvl w:val="0"/>
          <w:numId w:val="1"/>
        </w:numPr>
        <w:rPr>
          <w:sz w:val="22"/>
          <w:szCs w:val="22"/>
        </w:rPr>
      </w:pPr>
      <w:r w:rsidRPr="00F21C5F">
        <w:rPr>
          <w:sz w:val="22"/>
          <w:szCs w:val="22"/>
        </w:rPr>
        <w:t>For these reasons</w:t>
      </w:r>
      <w:r w:rsidR="00C7180A" w:rsidRPr="00F21C5F">
        <w:rPr>
          <w:sz w:val="22"/>
          <w:szCs w:val="22"/>
        </w:rPr>
        <w:t xml:space="preserve"> the </w:t>
      </w:r>
      <w:r w:rsidR="004E3B19" w:rsidRPr="00F21C5F">
        <w:rPr>
          <w:sz w:val="22"/>
          <w:szCs w:val="22"/>
        </w:rPr>
        <w:t xml:space="preserve">SAB and the Employers </w:t>
      </w:r>
      <w:r w:rsidR="00C7180A" w:rsidRPr="00F21C5F">
        <w:rPr>
          <w:sz w:val="22"/>
          <w:szCs w:val="22"/>
        </w:rPr>
        <w:t xml:space="preserve">response </w:t>
      </w:r>
      <w:r w:rsidR="004E3B19" w:rsidRPr="00F21C5F">
        <w:rPr>
          <w:sz w:val="22"/>
          <w:szCs w:val="22"/>
        </w:rPr>
        <w:t xml:space="preserve">will be indicating a preference for Deferred Choice Underpin (DCU) as this is considered the option that provides most mitigation to the risks that have been identified. </w:t>
      </w:r>
    </w:p>
    <w:p w14:paraId="6A5B5F66" w14:textId="77777777" w:rsidR="00621DB4" w:rsidRPr="00F21C5F" w:rsidRDefault="00621DB4" w:rsidP="00621DB4">
      <w:pPr>
        <w:pStyle w:val="ListParagraph"/>
        <w:rPr>
          <w:rFonts w:ascii="Arial" w:hAnsi="Arial" w:cs="Arial"/>
        </w:rPr>
      </w:pPr>
    </w:p>
    <w:p w14:paraId="57E364EF" w14:textId="77777777" w:rsidR="00A80470" w:rsidRPr="002E4356" w:rsidRDefault="00A80470" w:rsidP="00A80470">
      <w:pPr>
        <w:jc w:val="both"/>
        <w:rPr>
          <w:rFonts w:ascii="Arial" w:hAnsi="Arial" w:cs="Arial"/>
          <w:b/>
          <w:bCs/>
          <w:iCs/>
          <w:lang w:val="en-US"/>
        </w:rPr>
      </w:pPr>
      <w:r w:rsidRPr="002E4356">
        <w:rPr>
          <w:rFonts w:ascii="Arial" w:hAnsi="Arial" w:cs="Arial"/>
          <w:b/>
          <w:bCs/>
          <w:iCs/>
          <w:lang w:val="en-US"/>
        </w:rPr>
        <w:t>Immediate Detriment Guidance</w:t>
      </w:r>
    </w:p>
    <w:p w14:paraId="49A417EA" w14:textId="77777777" w:rsidR="00A80470" w:rsidRPr="00F21C5F" w:rsidRDefault="00A80470" w:rsidP="00A80470">
      <w:pPr>
        <w:pStyle w:val="ListParagraph"/>
        <w:ind w:left="567"/>
        <w:jc w:val="both"/>
        <w:rPr>
          <w:rFonts w:ascii="Arial" w:hAnsi="Arial" w:cs="Arial"/>
          <w:color w:val="000000" w:themeColor="text1"/>
        </w:rPr>
      </w:pPr>
    </w:p>
    <w:p w14:paraId="38226781" w14:textId="77777777" w:rsidR="00A80470" w:rsidRPr="00F21C5F" w:rsidRDefault="00A80470" w:rsidP="00A80470">
      <w:pPr>
        <w:pStyle w:val="ListParagraph"/>
        <w:numPr>
          <w:ilvl w:val="0"/>
          <w:numId w:val="1"/>
        </w:numPr>
        <w:ind w:left="567" w:hanging="567"/>
        <w:jc w:val="both"/>
        <w:rPr>
          <w:rFonts w:ascii="Arial" w:hAnsi="Arial" w:cs="Arial"/>
          <w:color w:val="000000" w:themeColor="text1"/>
        </w:rPr>
      </w:pPr>
      <w:r w:rsidRPr="00F21C5F">
        <w:rPr>
          <w:rFonts w:ascii="Arial" w:hAnsi="Arial" w:cs="Arial"/>
        </w:rPr>
        <w:t xml:space="preserve">Following the 2018 Court of Appeal judgment in Sargeant an interim order was made by the Employment Tribunal on </w:t>
      </w:r>
      <w:r w:rsidRPr="00F21C5F">
        <w:rPr>
          <w:rStyle w:val="Strong"/>
          <w:rFonts w:ascii="Arial" w:eastAsiaTheme="majorEastAsia" w:hAnsi="Arial" w:cs="Arial"/>
        </w:rPr>
        <w:t>18 December 2019</w:t>
      </w:r>
      <w:r w:rsidRPr="00F21C5F">
        <w:rPr>
          <w:rFonts w:ascii="Arial" w:hAnsi="Arial" w:cs="Arial"/>
        </w:rPr>
        <w:t xml:space="preserve"> which stated that claimants would be treated as satisfying the age criteria regardless of their actual age, thereby providing protection to those members to be treated as members of FPS 1992, as long as they met the other criteria, which was to have been in the scheme at 31 March 2012 and 31 March 2015. </w:t>
      </w:r>
    </w:p>
    <w:p w14:paraId="1AE99941" w14:textId="77777777" w:rsidR="00A80470" w:rsidRPr="00F21C5F" w:rsidRDefault="00A80470" w:rsidP="00A80470">
      <w:pPr>
        <w:pStyle w:val="ListParagraph"/>
        <w:autoSpaceDE w:val="0"/>
        <w:autoSpaceDN w:val="0"/>
        <w:adjustRightInd w:val="0"/>
        <w:rPr>
          <w:rFonts w:ascii="Arial" w:hAnsi="Arial" w:cs="Arial"/>
          <w:i/>
          <w:iCs/>
          <w:color w:val="000000"/>
        </w:rPr>
      </w:pPr>
    </w:p>
    <w:p w14:paraId="0EA920D7" w14:textId="77777777" w:rsidR="00A80470" w:rsidRPr="00F21C5F" w:rsidRDefault="00A80470" w:rsidP="00A80470">
      <w:pPr>
        <w:pStyle w:val="ListParagraph"/>
        <w:autoSpaceDE w:val="0"/>
        <w:autoSpaceDN w:val="0"/>
        <w:adjustRightInd w:val="0"/>
        <w:rPr>
          <w:rFonts w:ascii="Arial" w:hAnsi="Arial" w:cs="Arial"/>
          <w:i/>
          <w:iCs/>
        </w:rPr>
      </w:pPr>
      <w:r w:rsidRPr="00F21C5F">
        <w:rPr>
          <w:rFonts w:ascii="Arial" w:hAnsi="Arial" w:cs="Arial"/>
          <w:i/>
          <w:iCs/>
          <w:color w:val="000000"/>
        </w:rPr>
        <w:t xml:space="preserve">Pending the final determination of the issues of remedy, all existing Claimants who, by reason of their age would not satisfy paragraphs 12(2)(c), 12(3)(c), 13(e) or 14(e) of Schedule 2 to </w:t>
      </w:r>
      <w:r w:rsidRPr="00F21C5F">
        <w:rPr>
          <w:rFonts w:ascii="Arial" w:hAnsi="Arial" w:cs="Arial"/>
          <w:i/>
          <w:iCs/>
        </w:rPr>
        <w:t>the 2014 English Regulations or the 2015 Welsh Regulations from 31st March 2015 are entitled to be treated as satisfying those paragraphs from that date.</w:t>
      </w:r>
    </w:p>
    <w:p w14:paraId="095DA3DD" w14:textId="77777777" w:rsidR="00A80470" w:rsidRPr="00F21C5F" w:rsidRDefault="00A80470" w:rsidP="00A80470">
      <w:pPr>
        <w:pStyle w:val="ListParagraph"/>
        <w:ind w:left="567"/>
        <w:jc w:val="both"/>
        <w:rPr>
          <w:rFonts w:ascii="Arial" w:hAnsi="Arial" w:cs="Arial"/>
          <w:color w:val="000000" w:themeColor="text1"/>
        </w:rPr>
      </w:pPr>
    </w:p>
    <w:p w14:paraId="6863FAE6" w14:textId="77777777" w:rsidR="00A80470" w:rsidRPr="00F21C5F" w:rsidRDefault="00A80470" w:rsidP="00A80470">
      <w:pPr>
        <w:pStyle w:val="ListParagraph"/>
        <w:numPr>
          <w:ilvl w:val="0"/>
          <w:numId w:val="1"/>
        </w:numPr>
        <w:ind w:left="567" w:hanging="567"/>
        <w:jc w:val="both"/>
        <w:rPr>
          <w:rFonts w:ascii="Arial" w:hAnsi="Arial" w:cs="Arial"/>
          <w:color w:val="000000" w:themeColor="text1"/>
        </w:rPr>
      </w:pPr>
      <w:r w:rsidRPr="00F21C5F">
        <w:rPr>
          <w:rFonts w:ascii="Arial" w:hAnsi="Arial" w:cs="Arial"/>
        </w:rPr>
        <w:t xml:space="preserve">The SAB requested guidance on dealing with immediate events as per their </w:t>
      </w:r>
      <w:hyperlink r:id="rId16" w:history="1">
        <w:r w:rsidRPr="00F21C5F">
          <w:rPr>
            <w:rStyle w:val="Hyperlink"/>
            <w:rFonts w:ascii="Arial" w:hAnsi="Arial" w:cs="Arial"/>
          </w:rPr>
          <w:t xml:space="preserve">paper submitted to Home Office in March 2020. </w:t>
        </w:r>
      </w:hyperlink>
      <w:r w:rsidRPr="00F21C5F">
        <w:rPr>
          <w:rFonts w:ascii="Arial" w:hAnsi="Arial" w:cs="Arial"/>
        </w:rPr>
        <w:t xml:space="preserve"> </w:t>
      </w:r>
    </w:p>
    <w:p w14:paraId="5E9D2A6F" w14:textId="77777777" w:rsidR="00A80470" w:rsidRPr="00F21C5F" w:rsidRDefault="00A80470" w:rsidP="00A80470">
      <w:pPr>
        <w:pStyle w:val="ListParagraph"/>
        <w:ind w:left="567"/>
        <w:jc w:val="both"/>
        <w:rPr>
          <w:rFonts w:ascii="Arial" w:hAnsi="Arial" w:cs="Arial"/>
          <w:color w:val="000000" w:themeColor="text1"/>
        </w:rPr>
      </w:pPr>
    </w:p>
    <w:p w14:paraId="4E71DF35" w14:textId="726218A7" w:rsidR="00A80470" w:rsidRPr="00F21C5F" w:rsidRDefault="00A80470" w:rsidP="00A80470">
      <w:pPr>
        <w:pStyle w:val="ListParagraph"/>
        <w:numPr>
          <w:ilvl w:val="0"/>
          <w:numId w:val="1"/>
        </w:numPr>
        <w:ind w:left="567" w:hanging="567"/>
        <w:jc w:val="both"/>
        <w:rPr>
          <w:rFonts w:ascii="Arial" w:hAnsi="Arial" w:cs="Arial"/>
        </w:rPr>
      </w:pPr>
      <w:r w:rsidRPr="00F21C5F">
        <w:rPr>
          <w:rFonts w:ascii="Arial" w:hAnsi="Arial" w:cs="Arial"/>
        </w:rPr>
        <w:t xml:space="preserve">On 21 August 2020, at the request of the Fire Brigades Union the Home Office issued a </w:t>
      </w:r>
      <w:hyperlink r:id="rId17" w:history="1">
        <w:r w:rsidRPr="00F21C5F">
          <w:rPr>
            <w:rStyle w:val="Hyperlink"/>
            <w:rFonts w:ascii="Arial" w:hAnsi="Arial" w:cs="Arial"/>
          </w:rPr>
          <w:t>note</w:t>
        </w:r>
      </w:hyperlink>
      <w:r w:rsidRPr="00F21C5F">
        <w:rPr>
          <w:rFonts w:ascii="Arial" w:hAnsi="Arial" w:cs="Arial"/>
        </w:rPr>
        <w:t xml:space="preserve"> directly to Fire and Rescue Authorities (FRAs) via the finance leads headed “McCloud / Sargeant ruling – Guidance on treatment of ‘Immediate Detriment’ cases” for both the Firefighters’ and Police Pension Schemes.  </w:t>
      </w:r>
    </w:p>
    <w:p w14:paraId="018CC9E7" w14:textId="77777777" w:rsidR="00A80470" w:rsidRPr="00F21C5F" w:rsidRDefault="00A80470" w:rsidP="00A80470">
      <w:pPr>
        <w:pStyle w:val="ListParagraph"/>
        <w:rPr>
          <w:rFonts w:ascii="Arial" w:hAnsi="Arial" w:cs="Arial"/>
        </w:rPr>
      </w:pPr>
    </w:p>
    <w:p w14:paraId="112A47A3" w14:textId="77777777" w:rsidR="00A80470" w:rsidRPr="00F21C5F" w:rsidRDefault="00A80470" w:rsidP="00A80470">
      <w:pPr>
        <w:pStyle w:val="ListParagraph"/>
        <w:numPr>
          <w:ilvl w:val="0"/>
          <w:numId w:val="1"/>
        </w:numPr>
        <w:ind w:left="567" w:hanging="567"/>
        <w:jc w:val="both"/>
        <w:rPr>
          <w:rFonts w:ascii="Arial" w:hAnsi="Arial" w:cs="Arial"/>
          <w:color w:val="000000" w:themeColor="text1"/>
        </w:rPr>
      </w:pPr>
      <w:r w:rsidRPr="00F21C5F">
        <w:rPr>
          <w:rFonts w:ascii="Arial" w:hAnsi="Arial" w:cs="Arial"/>
        </w:rPr>
        <w:t>The note says that the guidance is informal guidance only and does not confirm on what basis FRAs may rely on the note for the purpose of making pension payments.</w:t>
      </w:r>
    </w:p>
    <w:p w14:paraId="1E0AEBD8" w14:textId="77777777" w:rsidR="00A80470" w:rsidRPr="00F21C5F" w:rsidRDefault="00A80470" w:rsidP="00A80470">
      <w:pPr>
        <w:pStyle w:val="ListParagraph"/>
        <w:rPr>
          <w:rFonts w:ascii="Arial" w:hAnsi="Arial" w:cs="Arial"/>
        </w:rPr>
      </w:pPr>
    </w:p>
    <w:p w14:paraId="24068238" w14:textId="4ECC270D" w:rsidR="00A80470" w:rsidRPr="00F21C5F" w:rsidRDefault="00A80470" w:rsidP="00A80470">
      <w:pPr>
        <w:pStyle w:val="ListParagraph"/>
        <w:numPr>
          <w:ilvl w:val="0"/>
          <w:numId w:val="1"/>
        </w:numPr>
        <w:ind w:left="567" w:hanging="567"/>
        <w:jc w:val="both"/>
        <w:rPr>
          <w:rFonts w:ascii="Arial" w:hAnsi="Arial" w:cs="Arial"/>
          <w:color w:val="000000" w:themeColor="text1"/>
        </w:rPr>
      </w:pPr>
      <w:r w:rsidRPr="00F21C5F">
        <w:rPr>
          <w:rFonts w:ascii="Arial" w:hAnsi="Arial" w:cs="Arial"/>
        </w:rPr>
        <w:t>It is understood that the legal position that underpins the application of the note is Section 61 of the Equality Act.  That power is currently being contested in the courts under the FRA defence to age discrimination and legal advice will be needed to determine what that means for FRAs</w:t>
      </w:r>
      <w:r w:rsidR="00410633">
        <w:rPr>
          <w:rFonts w:ascii="Arial" w:hAnsi="Arial" w:cs="Arial"/>
        </w:rPr>
        <w:t xml:space="preserve"> which has been requested by LGA on behalf of FRAs</w:t>
      </w:r>
      <w:r w:rsidRPr="00F21C5F">
        <w:rPr>
          <w:rFonts w:ascii="Arial" w:hAnsi="Arial" w:cs="Arial"/>
        </w:rPr>
        <w:t>.</w:t>
      </w:r>
    </w:p>
    <w:p w14:paraId="28BE57C7" w14:textId="77777777" w:rsidR="00A80470" w:rsidRPr="00F21C5F" w:rsidRDefault="00A80470" w:rsidP="00A80470">
      <w:pPr>
        <w:pStyle w:val="ListParagraph"/>
        <w:rPr>
          <w:rFonts w:ascii="Arial" w:hAnsi="Arial" w:cs="Arial"/>
          <w:color w:val="000000" w:themeColor="text1"/>
        </w:rPr>
      </w:pPr>
    </w:p>
    <w:p w14:paraId="293A3CAE" w14:textId="719A4B5E" w:rsidR="00A80470" w:rsidRPr="00F21C5F" w:rsidRDefault="00A80470" w:rsidP="00A80470">
      <w:pPr>
        <w:pStyle w:val="ListParagraph"/>
        <w:numPr>
          <w:ilvl w:val="0"/>
          <w:numId w:val="1"/>
        </w:numPr>
        <w:ind w:left="567" w:hanging="567"/>
        <w:jc w:val="both"/>
        <w:rPr>
          <w:rFonts w:ascii="Arial" w:hAnsi="Arial" w:cs="Arial"/>
          <w:color w:val="000000" w:themeColor="text1"/>
        </w:rPr>
      </w:pPr>
      <w:r w:rsidRPr="00F21C5F">
        <w:rPr>
          <w:rFonts w:ascii="Arial" w:hAnsi="Arial" w:cs="Arial"/>
          <w:color w:val="000000" w:themeColor="text1"/>
        </w:rPr>
        <w:t xml:space="preserve">The LGA have asked for further clarification about </w:t>
      </w:r>
      <w:r w:rsidR="006362CB" w:rsidRPr="00F21C5F">
        <w:rPr>
          <w:rFonts w:ascii="Arial" w:hAnsi="Arial" w:cs="Arial"/>
          <w:color w:val="000000" w:themeColor="text1"/>
        </w:rPr>
        <w:t>several</w:t>
      </w:r>
      <w:r w:rsidRPr="00F21C5F">
        <w:rPr>
          <w:rFonts w:ascii="Arial" w:hAnsi="Arial" w:cs="Arial"/>
          <w:color w:val="000000" w:themeColor="text1"/>
        </w:rPr>
        <w:t xml:space="preserve"> technical areas on the application of the note</w:t>
      </w:r>
      <w:r w:rsidR="006362CB" w:rsidRPr="00F21C5F">
        <w:rPr>
          <w:rFonts w:ascii="Arial" w:hAnsi="Arial" w:cs="Arial"/>
          <w:color w:val="000000" w:themeColor="text1"/>
        </w:rPr>
        <w:t xml:space="preserve">, including </w:t>
      </w:r>
      <w:r w:rsidR="00EB5FB8" w:rsidRPr="00F21C5F">
        <w:rPr>
          <w:rFonts w:ascii="Arial" w:hAnsi="Arial" w:cs="Arial"/>
          <w:color w:val="000000" w:themeColor="text1"/>
        </w:rPr>
        <w:t xml:space="preserve">paragraph 5.13 that suggests </w:t>
      </w:r>
      <w:r w:rsidR="00CC6C7A" w:rsidRPr="00F21C5F">
        <w:rPr>
          <w:rFonts w:ascii="Arial" w:hAnsi="Arial" w:cs="Arial"/>
          <w:color w:val="000000" w:themeColor="text1"/>
        </w:rPr>
        <w:t>employer contributions for the remedy period would need to be repaid, this could potentially lead to severe funding pressures</w:t>
      </w:r>
      <w:r w:rsidRPr="00F21C5F">
        <w:rPr>
          <w:rFonts w:ascii="Arial" w:hAnsi="Arial" w:cs="Arial"/>
          <w:color w:val="000000" w:themeColor="text1"/>
        </w:rPr>
        <w:t>.</w:t>
      </w:r>
    </w:p>
    <w:p w14:paraId="194344DA" w14:textId="013539B3" w:rsidR="00F85FCB" w:rsidRPr="00BF3520" w:rsidRDefault="00F85FCB" w:rsidP="00906B42">
      <w:pPr>
        <w:autoSpaceDE w:val="0"/>
        <w:autoSpaceDN w:val="0"/>
        <w:adjustRightInd w:val="0"/>
        <w:ind w:left="567"/>
        <w:jc w:val="both"/>
        <w:rPr>
          <w:rFonts w:ascii="Arial" w:hAnsi="Arial" w:cs="Arial"/>
          <w:noProof/>
          <w:color w:val="000000"/>
          <w:lang w:eastAsia="en-GB"/>
        </w:rPr>
      </w:pPr>
      <w:r w:rsidRPr="00BF3520">
        <w:rPr>
          <w:rFonts w:ascii="Arial" w:hAnsi="Arial" w:cs="Arial"/>
          <w:color w:val="333333"/>
        </w:rPr>
        <w:t> </w:t>
      </w:r>
    </w:p>
    <w:p w14:paraId="34A25A9F" w14:textId="77777777" w:rsidR="006728FE" w:rsidRPr="002C1EF2" w:rsidRDefault="006728FE" w:rsidP="00EF49B1">
      <w:pPr>
        <w:jc w:val="both"/>
        <w:rPr>
          <w:rFonts w:ascii="Arial" w:hAnsi="Arial" w:cs="Arial"/>
          <w:b/>
          <w:color w:val="000000"/>
        </w:rPr>
      </w:pPr>
      <w:r w:rsidRPr="002C1EF2">
        <w:rPr>
          <w:rFonts w:ascii="Arial" w:hAnsi="Arial" w:cs="Arial"/>
          <w:b/>
          <w:color w:val="000000"/>
        </w:rPr>
        <w:t>KEY</w:t>
      </w:r>
      <w:r w:rsidR="00D1628D">
        <w:rPr>
          <w:rFonts w:ascii="Arial" w:hAnsi="Arial" w:cs="Arial"/>
          <w:b/>
          <w:color w:val="000000"/>
        </w:rPr>
        <w:t xml:space="preserve"> CURRENT </w:t>
      </w:r>
      <w:r w:rsidRPr="002C1EF2">
        <w:rPr>
          <w:rFonts w:ascii="Arial" w:hAnsi="Arial" w:cs="Arial"/>
          <w:b/>
          <w:color w:val="000000"/>
        </w:rPr>
        <w:t>WIDER WORKFORCE ISSUES</w:t>
      </w:r>
    </w:p>
    <w:p w14:paraId="537B4F44" w14:textId="5153C759" w:rsidR="006728FE" w:rsidRDefault="006728FE" w:rsidP="004D06FC">
      <w:pPr>
        <w:jc w:val="both"/>
        <w:rPr>
          <w:rFonts w:ascii="Arial" w:hAnsi="Arial" w:cs="Arial"/>
          <w:b/>
          <w:color w:val="000000"/>
        </w:rPr>
      </w:pPr>
    </w:p>
    <w:p w14:paraId="673E50B9" w14:textId="77777777" w:rsidR="00FF55E8" w:rsidRPr="00B806EF" w:rsidRDefault="00FF55E8" w:rsidP="00FF55E8">
      <w:pPr>
        <w:jc w:val="both"/>
        <w:rPr>
          <w:rFonts w:ascii="Arial" w:eastAsia="Calibri" w:hAnsi="Arial" w:cs="Arial"/>
          <w:b/>
          <w:lang w:eastAsia="en-GB"/>
        </w:rPr>
      </w:pPr>
      <w:r>
        <w:rPr>
          <w:rFonts w:ascii="Arial" w:eastAsia="Calibri" w:hAnsi="Arial" w:cs="Arial"/>
          <w:b/>
          <w:lang w:eastAsia="en-GB"/>
        </w:rPr>
        <w:t>Pay 2020</w:t>
      </w:r>
    </w:p>
    <w:p w14:paraId="5CABC4B0" w14:textId="77777777" w:rsidR="00FF55E8" w:rsidRDefault="00FF55E8" w:rsidP="00FF55E8">
      <w:pPr>
        <w:pStyle w:val="ListParagraph"/>
        <w:ind w:left="360"/>
        <w:jc w:val="both"/>
        <w:rPr>
          <w:rFonts w:ascii="Arial" w:eastAsia="Calibri" w:hAnsi="Arial" w:cs="Arial"/>
          <w:lang w:eastAsia="en-GB"/>
        </w:rPr>
      </w:pPr>
    </w:p>
    <w:p w14:paraId="78A575E0" w14:textId="0F081D50" w:rsidR="00FF55E8" w:rsidRPr="003D5F5D" w:rsidRDefault="00154E1F" w:rsidP="00FF55E8">
      <w:pPr>
        <w:pStyle w:val="ListParagraph"/>
        <w:numPr>
          <w:ilvl w:val="0"/>
          <w:numId w:val="1"/>
        </w:numPr>
        <w:spacing w:line="276" w:lineRule="auto"/>
        <w:ind w:left="567" w:hanging="567"/>
        <w:contextualSpacing/>
        <w:jc w:val="both"/>
        <w:rPr>
          <w:rFonts w:ascii="ArialMT" w:hAnsi="ArialMT" w:cs="ArialMT"/>
          <w:lang w:eastAsia="en-GB"/>
        </w:rPr>
      </w:pPr>
      <w:r>
        <w:rPr>
          <w:rFonts w:ascii="Arial" w:hAnsi="Arial" w:cs="Arial"/>
          <w:lang w:eastAsia="en-GB"/>
        </w:rPr>
        <w:t xml:space="preserve">At the time of the last FSMC meeting a </w:t>
      </w:r>
      <w:r>
        <w:rPr>
          <w:rFonts w:ascii="Arial" w:eastAsia="Calibri" w:hAnsi="Arial" w:cs="Arial"/>
          <w:lang w:eastAsia="en-GB"/>
        </w:rPr>
        <w:t>pay claim had been put forward by the employees’ side of the NJC for Local Authority Fire and Rescue Services (covering firefighters to area managers).</w:t>
      </w:r>
      <w:r w:rsidR="00FF55E8" w:rsidRPr="33988314">
        <w:rPr>
          <w:rFonts w:ascii="Arial" w:hAnsi="Arial" w:cs="Arial"/>
          <w:lang w:eastAsia="en-GB"/>
        </w:rPr>
        <w:t>It d</w:t>
      </w:r>
      <w:r w:rsidR="00FF55E8">
        <w:rPr>
          <w:rFonts w:ascii="Arial" w:hAnsi="Arial" w:cs="Arial"/>
          <w:lang w:eastAsia="en-GB"/>
        </w:rPr>
        <w:t>id</w:t>
      </w:r>
      <w:r w:rsidR="00FF55E8" w:rsidRPr="33988314">
        <w:rPr>
          <w:rFonts w:ascii="Arial" w:hAnsi="Arial" w:cs="Arial"/>
          <w:lang w:eastAsia="en-GB"/>
        </w:rPr>
        <w:t xml:space="preserve"> not seek a specific figure, </w:t>
      </w:r>
      <w:proofErr w:type="spellStart"/>
      <w:r w:rsidR="00FF55E8" w:rsidRPr="33988314">
        <w:rPr>
          <w:rFonts w:ascii="Arial" w:hAnsi="Arial" w:cs="Arial"/>
          <w:lang w:eastAsia="en-GB"/>
        </w:rPr>
        <w:t>referring</w:t>
      </w:r>
      <w:proofErr w:type="spellEnd"/>
      <w:r w:rsidR="00FF55E8" w:rsidRPr="33988314">
        <w:rPr>
          <w:rFonts w:ascii="Arial" w:hAnsi="Arial" w:cs="Arial"/>
          <w:lang w:eastAsia="en-GB"/>
        </w:rPr>
        <w:t xml:space="preserve"> instead to seeking a substantial pay increase and a number of factors it believe</w:t>
      </w:r>
      <w:r w:rsidR="00FF55E8">
        <w:rPr>
          <w:rFonts w:ascii="Arial" w:hAnsi="Arial" w:cs="Arial"/>
          <w:lang w:eastAsia="en-GB"/>
        </w:rPr>
        <w:t>d</w:t>
      </w:r>
      <w:r w:rsidR="00FF55E8" w:rsidRPr="33988314">
        <w:rPr>
          <w:rFonts w:ascii="Arial" w:hAnsi="Arial" w:cs="Arial"/>
          <w:lang w:eastAsia="en-GB"/>
        </w:rPr>
        <w:t xml:space="preserve"> should be taken into account including an increase of £4,091 </w:t>
      </w:r>
      <w:r>
        <w:rPr>
          <w:rFonts w:ascii="Arial" w:hAnsi="Arial" w:cs="Arial"/>
          <w:lang w:eastAsia="en-GB"/>
        </w:rPr>
        <w:t xml:space="preserve">at firefighter level </w:t>
      </w:r>
      <w:r w:rsidR="00FF55E8" w:rsidRPr="33988314">
        <w:rPr>
          <w:rFonts w:ascii="Arial" w:hAnsi="Arial" w:cs="Arial"/>
          <w:lang w:eastAsia="en-GB"/>
        </w:rPr>
        <w:t xml:space="preserve">to restore wages in comparison to inflation (CPI) ‘over a decade of austerity’ and additionally increased </w:t>
      </w:r>
      <w:r>
        <w:rPr>
          <w:rFonts w:ascii="Arial" w:hAnsi="Arial" w:cs="Arial"/>
          <w:lang w:eastAsia="en-GB"/>
        </w:rPr>
        <w:t>pay</w:t>
      </w:r>
      <w:r w:rsidR="00FF55E8" w:rsidRPr="33988314">
        <w:rPr>
          <w:rFonts w:ascii="Arial" w:hAnsi="Arial" w:cs="Arial"/>
          <w:lang w:eastAsia="en-GB"/>
        </w:rPr>
        <w:t xml:space="preserve"> for any changes in working practices sought by the employers.  </w:t>
      </w:r>
    </w:p>
    <w:p w14:paraId="7EA7FC2C" w14:textId="77777777" w:rsidR="00FF55E8" w:rsidRPr="003D5F5D" w:rsidRDefault="00FF55E8" w:rsidP="00FF55E8">
      <w:pPr>
        <w:pStyle w:val="ListParagraph"/>
        <w:rPr>
          <w:rFonts w:ascii="ArialMT" w:hAnsi="ArialMT" w:cs="ArialMT"/>
          <w:lang w:eastAsia="en-GB"/>
        </w:rPr>
      </w:pPr>
    </w:p>
    <w:p w14:paraId="0D82101C" w14:textId="6D685457" w:rsidR="00FF55E8" w:rsidRPr="003D5F5D" w:rsidRDefault="00FF55E8" w:rsidP="00FF55E8">
      <w:pPr>
        <w:pStyle w:val="ListParagraph"/>
        <w:numPr>
          <w:ilvl w:val="0"/>
          <w:numId w:val="1"/>
        </w:numPr>
        <w:autoSpaceDE w:val="0"/>
        <w:autoSpaceDN w:val="0"/>
        <w:adjustRightInd w:val="0"/>
        <w:spacing w:line="276" w:lineRule="auto"/>
        <w:ind w:left="567" w:hanging="567"/>
        <w:contextualSpacing/>
        <w:jc w:val="both"/>
        <w:rPr>
          <w:rFonts w:ascii="Arial" w:hAnsi="Arial" w:cs="Arial"/>
          <w:lang w:eastAsia="en-GB"/>
        </w:rPr>
      </w:pPr>
      <w:r>
        <w:rPr>
          <w:rFonts w:ascii="ArialMT" w:hAnsi="ArialMT" w:cs="ArialMT"/>
          <w:lang w:eastAsia="en-GB"/>
        </w:rPr>
        <w:t xml:space="preserve">The employers’ side </w:t>
      </w:r>
      <w:r w:rsidR="00D978A0">
        <w:rPr>
          <w:rFonts w:ascii="ArialMT" w:hAnsi="ArialMT" w:cs="ArialMT"/>
          <w:lang w:eastAsia="en-GB"/>
        </w:rPr>
        <w:t xml:space="preserve">has since </w:t>
      </w:r>
      <w:r>
        <w:rPr>
          <w:rFonts w:ascii="ArialMT" w:hAnsi="ArialMT" w:cs="ArialMT"/>
          <w:lang w:eastAsia="en-GB"/>
        </w:rPr>
        <w:t>undert</w:t>
      </w:r>
      <w:r w:rsidR="00D978A0">
        <w:rPr>
          <w:rFonts w:ascii="ArialMT" w:hAnsi="ArialMT" w:cs="ArialMT"/>
          <w:lang w:eastAsia="en-GB"/>
        </w:rPr>
        <w:t xml:space="preserve">aken </w:t>
      </w:r>
      <w:r>
        <w:rPr>
          <w:rFonts w:ascii="ArialMT" w:hAnsi="ArialMT" w:cs="ArialMT"/>
          <w:lang w:eastAsia="en-GB"/>
        </w:rPr>
        <w:t xml:space="preserve">three well attended ‘virtual’ consultation meetings with </w:t>
      </w:r>
      <w:r w:rsidRPr="003D5F5D">
        <w:rPr>
          <w:rFonts w:ascii="Arial" w:hAnsi="Arial" w:cs="Arial"/>
          <w:lang w:eastAsia="en-GB"/>
        </w:rPr>
        <w:t xml:space="preserve">local </w:t>
      </w:r>
      <w:r w:rsidR="00B274AC">
        <w:rPr>
          <w:rFonts w:ascii="Arial" w:hAnsi="Arial" w:cs="Arial"/>
          <w:lang w:eastAsia="en-GB"/>
        </w:rPr>
        <w:t xml:space="preserve">Chairs and chief fire officers </w:t>
      </w:r>
      <w:r w:rsidRPr="003D5F5D">
        <w:rPr>
          <w:rFonts w:ascii="Arial" w:hAnsi="Arial" w:cs="Arial"/>
          <w:lang w:eastAsia="en-GB"/>
        </w:rPr>
        <w:t>on the content of the claim and the current position in respect of affordability</w:t>
      </w:r>
      <w:r w:rsidR="00B274AC">
        <w:rPr>
          <w:rFonts w:ascii="Arial" w:hAnsi="Arial" w:cs="Arial"/>
          <w:lang w:eastAsia="en-GB"/>
        </w:rPr>
        <w:t xml:space="preserve">. The </w:t>
      </w:r>
      <w:r w:rsidR="005E4B12">
        <w:rPr>
          <w:rFonts w:ascii="Arial" w:hAnsi="Arial" w:cs="Arial"/>
          <w:lang w:eastAsia="en-GB"/>
        </w:rPr>
        <w:t xml:space="preserve">outcomes from the consultation meetings </w:t>
      </w:r>
      <w:r>
        <w:rPr>
          <w:rFonts w:ascii="Arial" w:hAnsi="Arial" w:cs="Arial"/>
          <w:lang w:eastAsia="en-GB"/>
        </w:rPr>
        <w:t>informed the employers’ side decision to make an offer of 2.0%</w:t>
      </w:r>
      <w:r w:rsidR="00AE4E7D">
        <w:rPr>
          <w:rFonts w:ascii="Arial" w:hAnsi="Arial" w:cs="Arial"/>
          <w:lang w:eastAsia="en-GB"/>
        </w:rPr>
        <w:t xml:space="preserve"> o</w:t>
      </w:r>
      <w:r w:rsidR="005D7189">
        <w:rPr>
          <w:rFonts w:ascii="Arial" w:hAnsi="Arial" w:cs="Arial"/>
          <w:lang w:eastAsia="en-GB"/>
        </w:rPr>
        <w:t>n</w:t>
      </w:r>
      <w:r w:rsidR="00AE4E7D">
        <w:rPr>
          <w:rFonts w:ascii="Arial" w:hAnsi="Arial" w:cs="Arial"/>
          <w:lang w:eastAsia="en-GB"/>
        </w:rPr>
        <w:t xml:space="preserve"> basic pay and continual </w:t>
      </w:r>
      <w:r w:rsidR="00B35362">
        <w:rPr>
          <w:rFonts w:ascii="Arial" w:hAnsi="Arial" w:cs="Arial"/>
          <w:lang w:eastAsia="en-GB"/>
        </w:rPr>
        <w:t>professional development payments, backdated to 1 July 20</w:t>
      </w:r>
      <w:r>
        <w:rPr>
          <w:rFonts w:ascii="Arial" w:hAnsi="Arial" w:cs="Arial"/>
          <w:lang w:eastAsia="en-GB"/>
        </w:rPr>
        <w:t xml:space="preserve">. The Fire Brigades Union then consulted its membership. Agreement was subsequently reached within the NJC at 2.0%. However, the </w:t>
      </w:r>
      <w:hyperlink r:id="rId18" w:history="1">
        <w:r w:rsidRPr="00121B32">
          <w:rPr>
            <w:rStyle w:val="Hyperlink"/>
            <w:rFonts w:ascii="Arial" w:hAnsi="Arial" w:cs="Arial"/>
            <w:lang w:eastAsia="en-GB"/>
          </w:rPr>
          <w:t>FBU</w:t>
        </w:r>
      </w:hyperlink>
      <w:r>
        <w:rPr>
          <w:rFonts w:ascii="Arial" w:hAnsi="Arial" w:cs="Arial"/>
          <w:lang w:eastAsia="en-GB"/>
        </w:rPr>
        <w:t xml:space="preserve"> has been clear that it will now be focusing on lobbying and  campaigning in support of increased  pay going forward. </w:t>
      </w:r>
    </w:p>
    <w:p w14:paraId="51B0B9D8" w14:textId="77777777" w:rsidR="00FF55E8" w:rsidRPr="00807D2F" w:rsidRDefault="00FF55E8" w:rsidP="00FF55E8">
      <w:pPr>
        <w:pStyle w:val="ListParagraph"/>
        <w:ind w:left="567"/>
        <w:jc w:val="both"/>
        <w:rPr>
          <w:rFonts w:ascii="Arial" w:hAnsi="Arial" w:cs="Arial"/>
          <w:b/>
          <w:lang w:eastAsia="en-GB"/>
        </w:rPr>
      </w:pPr>
      <w:r>
        <w:rPr>
          <w:rFonts w:ascii="Arial" w:eastAsia="Calibri" w:hAnsi="Arial" w:cs="Arial"/>
          <w:lang w:eastAsia="en-GB"/>
        </w:rPr>
        <w:t xml:space="preserve"> </w:t>
      </w:r>
    </w:p>
    <w:p w14:paraId="25C291AD" w14:textId="370EE231" w:rsidR="00FF55E8" w:rsidRPr="00A8272C" w:rsidRDefault="00FF55E8" w:rsidP="004D4C33">
      <w:pPr>
        <w:pStyle w:val="ListParagraph"/>
        <w:numPr>
          <w:ilvl w:val="0"/>
          <w:numId w:val="1"/>
        </w:numPr>
        <w:autoSpaceDE w:val="0"/>
        <w:autoSpaceDN w:val="0"/>
        <w:adjustRightInd w:val="0"/>
        <w:spacing w:line="276" w:lineRule="auto"/>
        <w:ind w:left="567" w:hanging="567"/>
        <w:contextualSpacing/>
        <w:jc w:val="both"/>
        <w:rPr>
          <w:rFonts w:ascii="Arial" w:hAnsi="Arial" w:cs="Arial"/>
          <w:b/>
          <w:lang w:eastAsia="en-GB"/>
        </w:rPr>
      </w:pPr>
      <w:r w:rsidRPr="00A8272C">
        <w:rPr>
          <w:rFonts w:ascii="ArialMT" w:hAnsi="ArialMT" w:cs="ArialMT"/>
          <w:lang w:eastAsia="en-GB"/>
        </w:rPr>
        <w:t xml:space="preserve">In addition, a 2.75% claim </w:t>
      </w:r>
      <w:r w:rsidR="005E4B12" w:rsidRPr="00A8272C">
        <w:rPr>
          <w:rFonts w:ascii="ArialMT" w:hAnsi="ArialMT" w:cs="ArialMT"/>
          <w:lang w:eastAsia="en-GB"/>
        </w:rPr>
        <w:t>has been</w:t>
      </w:r>
      <w:r w:rsidRPr="00A8272C">
        <w:rPr>
          <w:rFonts w:ascii="ArialMT" w:hAnsi="ArialMT" w:cs="ArialMT"/>
          <w:lang w:eastAsia="en-GB"/>
        </w:rPr>
        <w:t xml:space="preserve"> put forward by the employees’ side of the </w:t>
      </w:r>
      <w:r w:rsidRPr="00A8272C">
        <w:rPr>
          <w:rFonts w:ascii="Arial" w:eastAsia="Calibri" w:hAnsi="Arial" w:cs="Arial"/>
          <w:lang w:eastAsia="en-GB"/>
        </w:rPr>
        <w:t>NJC for Brigade Managers (</w:t>
      </w:r>
      <w:r w:rsidR="00551052" w:rsidRPr="00A8272C">
        <w:rPr>
          <w:rFonts w:ascii="Arial" w:eastAsia="Calibri" w:hAnsi="Arial" w:cs="Arial"/>
          <w:lang w:eastAsia="en-GB"/>
        </w:rPr>
        <w:t>c</w:t>
      </w:r>
      <w:r w:rsidRPr="00A8272C">
        <w:rPr>
          <w:rFonts w:ascii="Arial" w:eastAsia="Calibri" w:hAnsi="Arial" w:cs="Arial"/>
          <w:lang w:eastAsia="en-GB"/>
        </w:rPr>
        <w:t xml:space="preserve">hief, </w:t>
      </w:r>
      <w:r w:rsidR="00551052" w:rsidRPr="00A8272C">
        <w:rPr>
          <w:rFonts w:ascii="Arial" w:eastAsia="Calibri" w:hAnsi="Arial" w:cs="Arial"/>
          <w:lang w:eastAsia="en-GB"/>
        </w:rPr>
        <w:t>d</w:t>
      </w:r>
      <w:r w:rsidRPr="00A8272C">
        <w:rPr>
          <w:rFonts w:ascii="Arial" w:eastAsia="Calibri" w:hAnsi="Arial" w:cs="Arial"/>
          <w:lang w:eastAsia="en-GB"/>
        </w:rPr>
        <w:t xml:space="preserve">eputy chief and assistant </w:t>
      </w:r>
      <w:r w:rsidR="00551052" w:rsidRPr="00A8272C">
        <w:rPr>
          <w:rFonts w:ascii="Arial" w:eastAsia="Calibri" w:hAnsi="Arial" w:cs="Arial"/>
          <w:lang w:eastAsia="en-GB"/>
        </w:rPr>
        <w:t>c</w:t>
      </w:r>
      <w:r w:rsidRPr="00A8272C">
        <w:rPr>
          <w:rFonts w:ascii="Arial" w:eastAsia="Calibri" w:hAnsi="Arial" w:cs="Arial"/>
          <w:lang w:eastAsia="en-GB"/>
        </w:rPr>
        <w:t xml:space="preserve">hief </w:t>
      </w:r>
      <w:r w:rsidR="00551052" w:rsidRPr="00A8272C">
        <w:rPr>
          <w:rFonts w:ascii="Arial" w:eastAsia="Calibri" w:hAnsi="Arial" w:cs="Arial"/>
          <w:lang w:eastAsia="en-GB"/>
        </w:rPr>
        <w:t>f</w:t>
      </w:r>
      <w:r w:rsidRPr="00A8272C">
        <w:rPr>
          <w:rFonts w:ascii="Arial" w:eastAsia="Calibri" w:hAnsi="Arial" w:cs="Arial"/>
          <w:lang w:eastAsia="en-GB"/>
        </w:rPr>
        <w:t xml:space="preserve">ire </w:t>
      </w:r>
      <w:r w:rsidR="00551052" w:rsidRPr="00A8272C">
        <w:rPr>
          <w:rFonts w:ascii="Arial" w:eastAsia="Calibri" w:hAnsi="Arial" w:cs="Arial"/>
          <w:lang w:eastAsia="en-GB"/>
        </w:rPr>
        <w:t>o</w:t>
      </w:r>
      <w:r w:rsidRPr="00A8272C">
        <w:rPr>
          <w:rFonts w:ascii="Arial" w:eastAsia="Calibri" w:hAnsi="Arial" w:cs="Arial"/>
          <w:lang w:eastAsia="en-GB"/>
        </w:rPr>
        <w:t xml:space="preserve">fficers or equivalents).  The employers’ side of that NJC decided to consult Chairs separately on this matter and discussions with Chairs indicated they were content for this to be done through correspondence. </w:t>
      </w:r>
      <w:r w:rsidR="00A8272C" w:rsidRPr="00A8272C">
        <w:rPr>
          <w:rFonts w:ascii="Arial" w:eastAsia="Calibri" w:hAnsi="Arial" w:cs="Arial"/>
          <w:lang w:eastAsia="en-GB"/>
        </w:rPr>
        <w:t xml:space="preserve">That consultation is on-going. </w:t>
      </w:r>
    </w:p>
    <w:p w14:paraId="332CFBB7" w14:textId="77777777" w:rsidR="00FF55E8" w:rsidRDefault="00FF55E8" w:rsidP="0020724A">
      <w:pPr>
        <w:rPr>
          <w:rFonts w:ascii="Arial" w:hAnsi="Arial" w:cs="Arial"/>
          <w:b/>
          <w:lang w:eastAsia="en-GB"/>
        </w:rPr>
      </w:pPr>
    </w:p>
    <w:p w14:paraId="327E1AAF" w14:textId="77777777" w:rsidR="000F08C8" w:rsidRDefault="000F08C8" w:rsidP="0020724A">
      <w:pPr>
        <w:rPr>
          <w:rFonts w:ascii="Arial" w:hAnsi="Arial" w:cs="Arial"/>
          <w:b/>
          <w:lang w:eastAsia="en-GB"/>
        </w:rPr>
      </w:pPr>
    </w:p>
    <w:p w14:paraId="6DABCD40" w14:textId="77777777" w:rsidR="003A3ACC" w:rsidRDefault="003A3ACC" w:rsidP="0020724A">
      <w:pPr>
        <w:rPr>
          <w:rFonts w:ascii="Arial" w:hAnsi="Arial" w:cs="Arial"/>
          <w:b/>
          <w:lang w:eastAsia="en-GB"/>
        </w:rPr>
      </w:pPr>
    </w:p>
    <w:p w14:paraId="26622615" w14:textId="32010F11" w:rsidR="0020724A" w:rsidRPr="0088438F" w:rsidRDefault="0020724A" w:rsidP="0020724A">
      <w:pPr>
        <w:rPr>
          <w:rFonts w:ascii="Arial" w:hAnsi="Arial" w:cs="Arial"/>
          <w:b/>
          <w:lang w:eastAsia="en-GB"/>
        </w:rPr>
      </w:pPr>
      <w:bookmarkStart w:id="0" w:name="_GoBack"/>
      <w:bookmarkEnd w:id="0"/>
      <w:r w:rsidRPr="0088438F">
        <w:rPr>
          <w:rFonts w:ascii="Arial" w:hAnsi="Arial" w:cs="Arial"/>
          <w:b/>
          <w:lang w:eastAsia="en-GB"/>
        </w:rPr>
        <w:t>Inclusive Fire Service Group</w:t>
      </w:r>
    </w:p>
    <w:p w14:paraId="1E5BC082" w14:textId="77777777" w:rsidR="0020724A" w:rsidRPr="0088438F" w:rsidRDefault="0020724A" w:rsidP="0020724A">
      <w:pPr>
        <w:rPr>
          <w:rFonts w:ascii="Arial" w:hAnsi="Arial" w:cs="Arial"/>
          <w:b/>
          <w:lang w:eastAsia="en-GB"/>
        </w:rPr>
      </w:pPr>
    </w:p>
    <w:p w14:paraId="40F4FCA4" w14:textId="77777777" w:rsidR="0020724A" w:rsidRDefault="0020724A" w:rsidP="0020724A">
      <w:pPr>
        <w:pStyle w:val="ListParagraph"/>
        <w:numPr>
          <w:ilvl w:val="0"/>
          <w:numId w:val="1"/>
        </w:numPr>
        <w:ind w:left="567" w:hanging="567"/>
        <w:jc w:val="both"/>
        <w:rPr>
          <w:rFonts w:ascii="Arial" w:hAnsi="Arial" w:cs="Arial"/>
          <w:lang w:eastAsia="en-GB"/>
        </w:rPr>
      </w:pPr>
      <w:r w:rsidRPr="0047481C">
        <w:rPr>
          <w:rFonts w:ascii="Arial" w:hAnsi="Arial" w:cs="Arial"/>
          <w:lang w:eastAsia="en-GB"/>
        </w:rPr>
        <w:t>The Inclusive Fire Service Group (IFSG) is an NJC</w:t>
      </w:r>
      <w:r>
        <w:rPr>
          <w:rFonts w:ascii="Arial" w:hAnsi="Arial" w:cs="Arial"/>
          <w:lang w:eastAsia="en-GB"/>
        </w:rPr>
        <w:t xml:space="preserve"> for Local Authority Fire and Rescue Services </w:t>
      </w:r>
      <w:r w:rsidRPr="0047481C">
        <w:rPr>
          <w:rFonts w:ascii="Arial" w:hAnsi="Arial" w:cs="Arial"/>
          <w:lang w:eastAsia="en-GB"/>
        </w:rPr>
        <w:t xml:space="preserve">led group. Its membership </w:t>
      </w:r>
      <w:r>
        <w:rPr>
          <w:rFonts w:ascii="Arial" w:hAnsi="Arial" w:cs="Arial"/>
          <w:lang w:eastAsia="en-GB"/>
        </w:rPr>
        <w:t xml:space="preserve">however is wider and </w:t>
      </w:r>
      <w:r w:rsidRPr="0047481C">
        <w:rPr>
          <w:rFonts w:ascii="Arial" w:hAnsi="Arial" w:cs="Arial"/>
          <w:lang w:eastAsia="en-GB"/>
        </w:rPr>
        <w:t>includes the National Employers, NFCC,</w:t>
      </w:r>
      <w:r>
        <w:rPr>
          <w:rFonts w:ascii="Arial" w:hAnsi="Arial" w:cs="Arial"/>
          <w:lang w:eastAsia="en-GB"/>
        </w:rPr>
        <w:t xml:space="preserve"> </w:t>
      </w:r>
      <w:r w:rsidRPr="0047481C">
        <w:rPr>
          <w:rFonts w:ascii="Arial" w:hAnsi="Arial" w:cs="Arial"/>
          <w:lang w:eastAsia="en-GB"/>
        </w:rPr>
        <w:t>FBU, FOA and the FRSA</w:t>
      </w:r>
      <w:r>
        <w:rPr>
          <w:rFonts w:ascii="Arial" w:hAnsi="Arial" w:cs="Arial"/>
          <w:lang w:eastAsia="en-GB"/>
        </w:rPr>
        <w:t xml:space="preserve">. It is unique in that it comprises national employer and employee representation, senior management and trade unions. It considers matters such as equality, diversity, inclusion and cultural issues including bullying and harassment in the fire service with the aim of securing improvement. </w:t>
      </w:r>
    </w:p>
    <w:p w14:paraId="118CE903" w14:textId="77777777" w:rsidR="0020724A" w:rsidRDefault="0020724A" w:rsidP="0020724A">
      <w:pPr>
        <w:pStyle w:val="ListParagraph"/>
        <w:ind w:left="567" w:hanging="567"/>
        <w:jc w:val="both"/>
        <w:rPr>
          <w:rFonts w:ascii="Arial" w:hAnsi="Arial" w:cs="Arial"/>
          <w:lang w:eastAsia="en-GB"/>
        </w:rPr>
      </w:pPr>
    </w:p>
    <w:p w14:paraId="15B21649" w14:textId="181913C9" w:rsidR="0020724A" w:rsidRDefault="003C3CC2" w:rsidP="004D4C33">
      <w:pPr>
        <w:pStyle w:val="ListParagraph"/>
        <w:numPr>
          <w:ilvl w:val="0"/>
          <w:numId w:val="1"/>
        </w:numPr>
        <w:ind w:left="567" w:hanging="567"/>
        <w:jc w:val="both"/>
        <w:rPr>
          <w:rFonts w:ascii="Arial" w:hAnsi="Arial" w:cs="Arial"/>
          <w:lang w:eastAsia="en-GB"/>
        </w:rPr>
      </w:pPr>
      <w:r w:rsidRPr="003C3CC2">
        <w:rPr>
          <w:rFonts w:ascii="Arial" w:hAnsi="Arial" w:cs="Arial"/>
          <w:lang w:eastAsia="en-GB"/>
        </w:rPr>
        <w:t xml:space="preserve">Having undertaken </w:t>
      </w:r>
      <w:r w:rsidR="0020724A" w:rsidRPr="003C3CC2">
        <w:rPr>
          <w:rFonts w:ascii="Arial" w:hAnsi="Arial" w:cs="Arial"/>
          <w:lang w:eastAsia="en-GB"/>
        </w:rPr>
        <w:t>a detailed assessment of the positions in the fire service</w:t>
      </w:r>
      <w:r w:rsidRPr="003C3CC2">
        <w:rPr>
          <w:rFonts w:ascii="Arial" w:hAnsi="Arial" w:cs="Arial"/>
          <w:lang w:eastAsia="en-GB"/>
        </w:rPr>
        <w:t xml:space="preserve"> it issued </w:t>
      </w:r>
      <w:proofErr w:type="gramStart"/>
      <w:r w:rsidR="006F79D5" w:rsidRPr="003C3CC2">
        <w:rPr>
          <w:rFonts w:ascii="Arial" w:hAnsi="Arial" w:cs="Arial"/>
          <w:lang w:eastAsia="en-GB"/>
        </w:rPr>
        <w:t>a number</w:t>
      </w:r>
      <w:r w:rsidR="0020724A" w:rsidRPr="003C3CC2">
        <w:rPr>
          <w:rFonts w:ascii="Arial" w:hAnsi="Arial" w:cs="Arial"/>
          <w:lang w:eastAsia="en-GB"/>
        </w:rPr>
        <w:t xml:space="preserve"> of</w:t>
      </w:r>
      <w:proofErr w:type="gramEnd"/>
      <w:r w:rsidR="0020724A" w:rsidRPr="003C3CC2">
        <w:rPr>
          <w:rFonts w:ascii="Arial" w:hAnsi="Arial" w:cs="Arial"/>
          <w:lang w:eastAsia="en-GB"/>
        </w:rPr>
        <w:t xml:space="preserve"> improvement strategies</w:t>
      </w:r>
      <w:r w:rsidRPr="003C3CC2">
        <w:rPr>
          <w:rFonts w:ascii="Arial" w:hAnsi="Arial" w:cs="Arial"/>
          <w:lang w:eastAsia="en-GB"/>
        </w:rPr>
        <w:t xml:space="preserve">, which were </w:t>
      </w:r>
      <w:r w:rsidR="0020724A" w:rsidRPr="003C3CC2">
        <w:rPr>
          <w:rFonts w:ascii="Arial" w:hAnsi="Arial" w:cs="Arial"/>
          <w:lang w:eastAsia="en-GB"/>
        </w:rPr>
        <w:t xml:space="preserve">widely welcomed with virtually all services indicating their support and providing, as requested, timescales within which they expected to see improvement. The IFSG resolved to monitor and measure use of the improvement strategies at a point when they should be embedded into each service. </w:t>
      </w:r>
    </w:p>
    <w:p w14:paraId="7065F0BF" w14:textId="77777777" w:rsidR="00C233EF" w:rsidRPr="00C233EF" w:rsidRDefault="00C233EF" w:rsidP="00C233EF">
      <w:pPr>
        <w:pStyle w:val="ListParagraph"/>
        <w:rPr>
          <w:rFonts w:ascii="Arial" w:hAnsi="Arial" w:cs="Arial"/>
          <w:lang w:eastAsia="en-GB"/>
        </w:rPr>
      </w:pPr>
    </w:p>
    <w:p w14:paraId="6D531CF6" w14:textId="6F7FB34D" w:rsidR="00826BEC" w:rsidRPr="00826BEC" w:rsidRDefault="00C233EF" w:rsidP="00826BEC">
      <w:pPr>
        <w:pStyle w:val="ListParagraph"/>
        <w:numPr>
          <w:ilvl w:val="0"/>
          <w:numId w:val="1"/>
        </w:numPr>
        <w:ind w:left="567" w:hanging="567"/>
        <w:jc w:val="both"/>
        <w:rPr>
          <w:rFonts w:ascii="Arial" w:hAnsi="Arial" w:cs="Arial"/>
          <w:lang w:eastAsia="en-GB"/>
        </w:rPr>
      </w:pPr>
      <w:r w:rsidRPr="00C233EF">
        <w:rPr>
          <w:rFonts w:ascii="Arial" w:hAnsi="Arial" w:cs="Arial"/>
          <w:lang w:eastAsia="en-GB"/>
        </w:rPr>
        <w:t xml:space="preserve">Members </w:t>
      </w:r>
      <w:r w:rsidR="003C3CC2" w:rsidRPr="00C233EF">
        <w:rPr>
          <w:rFonts w:ascii="Arial" w:hAnsi="Arial" w:cs="Arial"/>
          <w:lang w:eastAsia="en-GB"/>
        </w:rPr>
        <w:t xml:space="preserve">will be aware that this </w:t>
      </w:r>
      <w:r w:rsidR="00440623" w:rsidRPr="00C233EF">
        <w:rPr>
          <w:rFonts w:ascii="Arial" w:hAnsi="Arial" w:cs="Arial"/>
          <w:lang w:eastAsia="en-GB"/>
        </w:rPr>
        <w:t xml:space="preserve">has recently </w:t>
      </w:r>
      <w:r w:rsidR="003C3CC2" w:rsidRPr="00C233EF">
        <w:rPr>
          <w:rFonts w:ascii="Arial" w:hAnsi="Arial" w:cs="Arial"/>
          <w:lang w:eastAsia="en-GB"/>
        </w:rPr>
        <w:t>included</w:t>
      </w:r>
      <w:r w:rsidR="006A0C16" w:rsidRPr="00C233EF">
        <w:rPr>
          <w:rFonts w:ascii="Arial" w:hAnsi="Arial" w:cs="Arial"/>
          <w:lang w:eastAsia="en-GB"/>
        </w:rPr>
        <w:t>:</w:t>
      </w:r>
    </w:p>
    <w:p w14:paraId="53C5FBA0" w14:textId="77777777" w:rsidR="00826BEC" w:rsidRPr="00C233EF" w:rsidRDefault="00826BEC" w:rsidP="00826BEC">
      <w:pPr>
        <w:pStyle w:val="ListParagraph"/>
        <w:ind w:left="567"/>
        <w:jc w:val="both"/>
        <w:rPr>
          <w:rFonts w:ascii="Arial" w:hAnsi="Arial" w:cs="Arial"/>
          <w:lang w:eastAsia="en-GB"/>
        </w:rPr>
      </w:pPr>
    </w:p>
    <w:p w14:paraId="3A687A9A" w14:textId="16B7670F" w:rsidR="006A0C16" w:rsidRDefault="00440623" w:rsidP="00DF392B">
      <w:pPr>
        <w:pStyle w:val="ListParagraph"/>
        <w:numPr>
          <w:ilvl w:val="1"/>
          <w:numId w:val="28"/>
        </w:numPr>
        <w:ind w:left="1134" w:hanging="633"/>
        <w:jc w:val="both"/>
        <w:rPr>
          <w:rFonts w:ascii="Arial" w:hAnsi="Arial" w:cs="Arial"/>
        </w:rPr>
      </w:pPr>
      <w:r w:rsidRPr="00DF392B">
        <w:rPr>
          <w:rFonts w:ascii="Arial" w:hAnsi="Arial" w:cs="Arial"/>
          <w:lang w:eastAsia="en-GB"/>
        </w:rPr>
        <w:t xml:space="preserve">an </w:t>
      </w:r>
      <w:r w:rsidR="008860EF" w:rsidRPr="00DF392B">
        <w:rPr>
          <w:rFonts w:ascii="Arial" w:hAnsi="Arial" w:cs="Arial"/>
          <w:bCs/>
        </w:rPr>
        <w:t>o</w:t>
      </w:r>
      <w:r w:rsidR="0020724A" w:rsidRPr="00DF392B">
        <w:rPr>
          <w:rFonts w:ascii="Arial" w:hAnsi="Arial" w:cs="Arial"/>
          <w:bCs/>
        </w:rPr>
        <w:t>nline survey of FRAs -</w:t>
      </w:r>
      <w:r w:rsidR="0020724A" w:rsidRPr="00DF392B">
        <w:rPr>
          <w:rFonts w:ascii="Arial" w:hAnsi="Arial" w:cs="Arial"/>
        </w:rPr>
        <w:t xml:space="preserve"> to which all 49 services responded, to understand the extent of use and impact of the improvement strategies</w:t>
      </w:r>
      <w:r w:rsidR="00EB664C" w:rsidRPr="00DF392B">
        <w:rPr>
          <w:rFonts w:ascii="Arial" w:hAnsi="Arial" w:cs="Arial"/>
        </w:rPr>
        <w:t>;</w:t>
      </w:r>
    </w:p>
    <w:p w14:paraId="652EC9D3" w14:textId="22704F7E" w:rsidR="0020724A" w:rsidRDefault="00DF392B" w:rsidP="00DF392B">
      <w:pPr>
        <w:pStyle w:val="ListParagraph"/>
        <w:numPr>
          <w:ilvl w:val="1"/>
          <w:numId w:val="28"/>
        </w:numPr>
        <w:ind w:left="1134" w:hanging="633"/>
        <w:jc w:val="both"/>
        <w:rPr>
          <w:rFonts w:ascii="Arial" w:hAnsi="Arial" w:cs="Arial"/>
        </w:rPr>
      </w:pPr>
      <w:r>
        <w:rPr>
          <w:rFonts w:ascii="Arial" w:hAnsi="Arial" w:cs="Arial"/>
        </w:rPr>
        <w:t>e</w:t>
      </w:r>
      <w:r w:rsidR="00EB664C" w:rsidRPr="00DF392B">
        <w:rPr>
          <w:rFonts w:ascii="Arial" w:hAnsi="Arial" w:cs="Arial"/>
        </w:rPr>
        <w:t>mployee focus groups</w:t>
      </w:r>
      <w:r w:rsidR="0020724A" w:rsidRPr="00DF392B">
        <w:rPr>
          <w:rFonts w:ascii="Arial" w:hAnsi="Arial" w:cs="Arial"/>
        </w:rPr>
        <w:t xml:space="preserve"> to capture the experiences of employees (who identified as at least one of the following protected characteristic groups: BAME, LGBT and Female) on a range of equality, diversity and cultural issues and views going forward</w:t>
      </w:r>
      <w:r w:rsidR="006A0C16" w:rsidRPr="00DF392B">
        <w:rPr>
          <w:rFonts w:ascii="Arial" w:hAnsi="Arial" w:cs="Arial"/>
        </w:rPr>
        <w:t>; and</w:t>
      </w:r>
    </w:p>
    <w:p w14:paraId="09E71D8A" w14:textId="6C5E3BF3" w:rsidR="0020724A" w:rsidRPr="00DF392B" w:rsidRDefault="1CA2872F" w:rsidP="00DF392B">
      <w:pPr>
        <w:pStyle w:val="ListParagraph"/>
        <w:numPr>
          <w:ilvl w:val="1"/>
          <w:numId w:val="28"/>
        </w:numPr>
        <w:ind w:left="1134" w:hanging="633"/>
        <w:jc w:val="both"/>
        <w:rPr>
          <w:rFonts w:ascii="Arial" w:hAnsi="Arial" w:cs="Arial"/>
        </w:rPr>
      </w:pPr>
      <w:r w:rsidRPr="00DF392B">
        <w:rPr>
          <w:rFonts w:ascii="Arial" w:hAnsi="Arial" w:cs="Arial"/>
        </w:rPr>
        <w:t>w</w:t>
      </w:r>
      <w:r w:rsidR="0020724A" w:rsidRPr="00DF392B">
        <w:rPr>
          <w:rFonts w:ascii="Arial" w:hAnsi="Arial" w:cs="Arial"/>
        </w:rPr>
        <w:t xml:space="preserve">orkshops - </w:t>
      </w:r>
      <w:r w:rsidR="00117542" w:rsidRPr="00DF392B">
        <w:rPr>
          <w:rFonts w:ascii="Arial" w:hAnsi="Arial" w:cs="Arial"/>
        </w:rPr>
        <w:t>w</w:t>
      </w:r>
      <w:r w:rsidR="0020724A" w:rsidRPr="00DF392B">
        <w:rPr>
          <w:rFonts w:ascii="Arial" w:hAnsi="Arial" w:cs="Arial"/>
        </w:rPr>
        <w:t>ith FRS equality and diversity officers and local union representatives to capture their experiences, comparisons and views going forward.</w:t>
      </w:r>
    </w:p>
    <w:p w14:paraId="0264F6AD" w14:textId="77777777" w:rsidR="0020724A" w:rsidRPr="001A20A0" w:rsidRDefault="0020724A" w:rsidP="0020724A">
      <w:pPr>
        <w:pStyle w:val="ListParagraph"/>
        <w:rPr>
          <w:rFonts w:ascii="Arial" w:hAnsi="Arial" w:cs="Arial"/>
          <w:lang w:eastAsia="en-GB"/>
        </w:rPr>
      </w:pPr>
    </w:p>
    <w:p w14:paraId="7657FF85" w14:textId="1E2E93C5" w:rsidR="0020724A" w:rsidRPr="001A20A0" w:rsidRDefault="0020724A" w:rsidP="0020724A">
      <w:pPr>
        <w:pStyle w:val="ListParagraph"/>
        <w:numPr>
          <w:ilvl w:val="0"/>
          <w:numId w:val="1"/>
        </w:numPr>
        <w:ind w:left="567" w:hanging="567"/>
        <w:jc w:val="both"/>
        <w:rPr>
          <w:rFonts w:ascii="Arial" w:hAnsi="Arial" w:cs="Arial"/>
          <w:lang w:eastAsia="en-GB"/>
        </w:rPr>
      </w:pPr>
      <w:r w:rsidRPr="33988314">
        <w:rPr>
          <w:rFonts w:ascii="Arial" w:hAnsi="Arial" w:cs="Arial"/>
          <w:lang w:eastAsia="en-GB"/>
        </w:rPr>
        <w:t xml:space="preserve">The </w:t>
      </w:r>
      <w:r w:rsidR="003C3CC2" w:rsidRPr="33988314">
        <w:rPr>
          <w:rFonts w:ascii="Arial" w:hAnsi="Arial" w:cs="Arial"/>
          <w:lang w:eastAsia="en-GB"/>
        </w:rPr>
        <w:t xml:space="preserve">intention had been for the outcomes to be considered within the </w:t>
      </w:r>
      <w:r w:rsidRPr="33988314">
        <w:rPr>
          <w:rFonts w:ascii="Arial" w:hAnsi="Arial" w:cs="Arial"/>
          <w:lang w:eastAsia="en-GB"/>
        </w:rPr>
        <w:t xml:space="preserve">IFSG </w:t>
      </w:r>
      <w:r w:rsidR="003C3CC2" w:rsidRPr="33988314">
        <w:rPr>
          <w:rFonts w:ascii="Arial" w:hAnsi="Arial" w:cs="Arial"/>
          <w:lang w:eastAsia="en-GB"/>
        </w:rPr>
        <w:t xml:space="preserve">towards the end of March/early April, a full report issued to FRAs and an approach going forward. </w:t>
      </w:r>
      <w:r w:rsidR="005F16F4">
        <w:rPr>
          <w:rFonts w:ascii="Arial" w:hAnsi="Arial" w:cs="Arial"/>
          <w:lang w:eastAsia="en-GB"/>
        </w:rPr>
        <w:t>M</w:t>
      </w:r>
      <w:r w:rsidR="003C3CC2" w:rsidRPr="33988314">
        <w:rPr>
          <w:rFonts w:ascii="Arial" w:hAnsi="Arial" w:cs="Arial"/>
          <w:lang w:eastAsia="en-GB"/>
        </w:rPr>
        <w:t xml:space="preserve">embers will appreciate the </w:t>
      </w:r>
      <w:r w:rsidR="4421C425" w:rsidRPr="33988314">
        <w:rPr>
          <w:rFonts w:ascii="Arial" w:hAnsi="Arial" w:cs="Arial"/>
          <w:lang w:eastAsia="en-GB"/>
        </w:rPr>
        <w:t>COVID</w:t>
      </w:r>
      <w:r w:rsidR="003C3CC2" w:rsidRPr="33988314">
        <w:rPr>
          <w:rFonts w:ascii="Arial" w:hAnsi="Arial" w:cs="Arial"/>
          <w:lang w:eastAsia="en-GB"/>
        </w:rPr>
        <w:t xml:space="preserve">-19 situation has inevitably slowed down other work. </w:t>
      </w:r>
      <w:r w:rsidR="005F16F4">
        <w:rPr>
          <w:rFonts w:ascii="Arial" w:hAnsi="Arial" w:cs="Arial"/>
          <w:lang w:eastAsia="en-GB"/>
        </w:rPr>
        <w:t xml:space="preserve">However, the IFSG </w:t>
      </w:r>
      <w:r w:rsidR="00F3729F">
        <w:rPr>
          <w:rFonts w:ascii="Arial" w:hAnsi="Arial" w:cs="Arial"/>
          <w:lang w:eastAsia="en-GB"/>
        </w:rPr>
        <w:t xml:space="preserve">has now </w:t>
      </w:r>
      <w:r w:rsidR="005F16F4">
        <w:rPr>
          <w:rFonts w:ascii="Arial" w:hAnsi="Arial" w:cs="Arial"/>
          <w:lang w:eastAsia="en-GB"/>
        </w:rPr>
        <w:t xml:space="preserve">met </w:t>
      </w:r>
      <w:r w:rsidR="00F3729F">
        <w:rPr>
          <w:rFonts w:ascii="Arial" w:hAnsi="Arial" w:cs="Arial"/>
          <w:lang w:eastAsia="en-GB"/>
        </w:rPr>
        <w:t xml:space="preserve">and we expect a full report to be issued to FRAs </w:t>
      </w:r>
      <w:r w:rsidR="00BF1A06">
        <w:rPr>
          <w:rFonts w:ascii="Arial" w:hAnsi="Arial" w:cs="Arial"/>
          <w:lang w:eastAsia="en-GB"/>
        </w:rPr>
        <w:t xml:space="preserve">later </w:t>
      </w:r>
      <w:r w:rsidR="00F3729F">
        <w:rPr>
          <w:rFonts w:ascii="Arial" w:hAnsi="Arial" w:cs="Arial"/>
          <w:lang w:eastAsia="en-GB"/>
        </w:rPr>
        <w:t xml:space="preserve">this month. </w:t>
      </w:r>
      <w:r w:rsidR="003C3CC2" w:rsidRPr="33988314">
        <w:rPr>
          <w:rFonts w:ascii="Arial" w:hAnsi="Arial" w:cs="Arial"/>
          <w:lang w:eastAsia="en-GB"/>
        </w:rPr>
        <w:t xml:space="preserve"> </w:t>
      </w:r>
    </w:p>
    <w:p w14:paraId="28F285C2" w14:textId="77777777" w:rsidR="0020724A" w:rsidRDefault="0020724A" w:rsidP="0020724A">
      <w:pPr>
        <w:pStyle w:val="ListParagraph"/>
        <w:ind w:left="567" w:hanging="567"/>
        <w:rPr>
          <w:rFonts w:ascii="Arial" w:hAnsi="Arial" w:cs="Arial"/>
          <w:lang w:eastAsia="en-GB"/>
        </w:rPr>
      </w:pPr>
    </w:p>
    <w:p w14:paraId="7B02385E" w14:textId="6D6C839B" w:rsidR="0020724A" w:rsidRPr="00900446" w:rsidRDefault="00641B23" w:rsidP="0020724A">
      <w:pPr>
        <w:pStyle w:val="ListParagraph"/>
        <w:ind w:left="567" w:hanging="567"/>
        <w:rPr>
          <w:rFonts w:ascii="Arial" w:hAnsi="Arial" w:cs="Arial"/>
          <w:b/>
          <w:i/>
          <w:lang w:eastAsia="en-GB"/>
        </w:rPr>
      </w:pPr>
      <w:r>
        <w:rPr>
          <w:rFonts w:ascii="Arial" w:hAnsi="Arial" w:cs="Arial"/>
          <w:b/>
          <w:i/>
          <w:lang w:eastAsia="en-GB"/>
        </w:rPr>
        <w:t xml:space="preserve">LGA and NFCC Core Code of Ethics </w:t>
      </w:r>
    </w:p>
    <w:p w14:paraId="1F3966A3" w14:textId="77777777" w:rsidR="0020724A" w:rsidRPr="00906BFF" w:rsidRDefault="0020724A" w:rsidP="0020724A">
      <w:pPr>
        <w:pStyle w:val="ListParagraph"/>
        <w:ind w:left="567" w:hanging="567"/>
        <w:rPr>
          <w:rFonts w:ascii="Arial" w:hAnsi="Arial" w:cs="Arial"/>
          <w:lang w:eastAsia="en-GB"/>
        </w:rPr>
      </w:pPr>
    </w:p>
    <w:p w14:paraId="458216C1" w14:textId="4E79092C" w:rsidR="00BF1A06" w:rsidRDefault="00BE2DC0" w:rsidP="004D4C33">
      <w:pPr>
        <w:pStyle w:val="ListParagraph"/>
        <w:numPr>
          <w:ilvl w:val="0"/>
          <w:numId w:val="1"/>
        </w:numPr>
        <w:spacing w:line="276" w:lineRule="auto"/>
        <w:ind w:left="567" w:hanging="567"/>
        <w:contextualSpacing/>
        <w:jc w:val="both"/>
        <w:rPr>
          <w:rFonts w:ascii="Arial" w:hAnsi="Arial" w:cs="Arial"/>
          <w:lang w:eastAsia="en-GB"/>
        </w:rPr>
      </w:pPr>
      <w:r w:rsidRPr="00BF1A06">
        <w:rPr>
          <w:rFonts w:ascii="Arial" w:hAnsi="Arial" w:cs="Arial"/>
          <w:lang w:eastAsia="en-GB"/>
        </w:rPr>
        <w:t xml:space="preserve">The HMICFRS </w:t>
      </w:r>
      <w:r w:rsidR="00BA3E5A" w:rsidRPr="00BA3E5A">
        <w:rPr>
          <w:rFonts w:ascii="Arial" w:hAnsi="Arial" w:cs="Arial"/>
          <w:lang w:eastAsia="en-GB"/>
        </w:rPr>
        <w:t>State of Fire &amp; Rescue report 2019 recommended that by December 2020, the Local Government Association</w:t>
      </w:r>
      <w:r w:rsidR="00792A02" w:rsidRPr="00792A02">
        <w:rPr>
          <w:rFonts w:ascii="Arial" w:hAnsi="Arial" w:cs="Arial"/>
          <w:lang w:eastAsia="en-GB"/>
        </w:rPr>
        <w:t xml:space="preserve"> </w:t>
      </w:r>
      <w:r w:rsidR="00792A02">
        <w:rPr>
          <w:rFonts w:ascii="Arial" w:hAnsi="Arial" w:cs="Arial"/>
          <w:lang w:eastAsia="en-GB"/>
        </w:rPr>
        <w:t xml:space="preserve">and </w:t>
      </w:r>
      <w:r w:rsidR="00792A02" w:rsidRPr="00BA3E5A">
        <w:rPr>
          <w:rFonts w:ascii="Arial" w:hAnsi="Arial" w:cs="Arial"/>
          <w:lang w:eastAsia="en-GB"/>
        </w:rPr>
        <w:t xml:space="preserve">the National Fire Chiefs Council, </w:t>
      </w:r>
      <w:r w:rsidR="00BA3E5A" w:rsidRPr="00BA3E5A">
        <w:rPr>
          <w:rFonts w:ascii="Arial" w:hAnsi="Arial" w:cs="Arial"/>
          <w:lang w:eastAsia="en-GB"/>
        </w:rPr>
        <w:t xml:space="preserve">should produce a Code of Ethics for fire and rescue services, which should be adopted by every service in England. </w:t>
      </w:r>
    </w:p>
    <w:p w14:paraId="329029BD" w14:textId="77777777" w:rsidR="00BF1A06" w:rsidRDefault="00BF1A06" w:rsidP="00BF1A06">
      <w:pPr>
        <w:pStyle w:val="ListParagraph"/>
        <w:spacing w:line="276" w:lineRule="auto"/>
        <w:ind w:left="567"/>
        <w:contextualSpacing/>
        <w:jc w:val="both"/>
        <w:rPr>
          <w:rFonts w:ascii="Arial" w:hAnsi="Arial" w:cs="Arial"/>
          <w:lang w:eastAsia="en-GB"/>
        </w:rPr>
      </w:pPr>
    </w:p>
    <w:p w14:paraId="14E86D4A" w14:textId="5BFE6411" w:rsidR="00880D8D" w:rsidRDefault="00BA3E5A" w:rsidP="00BA3E5A">
      <w:pPr>
        <w:pStyle w:val="ListParagraph"/>
        <w:numPr>
          <w:ilvl w:val="0"/>
          <w:numId w:val="1"/>
        </w:numPr>
        <w:spacing w:line="276" w:lineRule="auto"/>
        <w:ind w:left="567" w:hanging="567"/>
        <w:contextualSpacing/>
        <w:jc w:val="both"/>
        <w:rPr>
          <w:rFonts w:ascii="Arial" w:hAnsi="Arial" w:cs="Arial"/>
          <w:lang w:eastAsia="en-GB"/>
        </w:rPr>
      </w:pPr>
      <w:r w:rsidRPr="00BA3E5A">
        <w:rPr>
          <w:rFonts w:ascii="Arial" w:hAnsi="Arial" w:cs="Arial"/>
          <w:lang w:eastAsia="en-GB"/>
        </w:rPr>
        <w:t>In initial feedback to HMICFRS, both the National Fire Chiefs Council (NFCC) and the Local Government Association (</w:t>
      </w:r>
      <w:r w:rsidR="00F14C3A">
        <w:rPr>
          <w:rFonts w:ascii="Arial" w:hAnsi="Arial" w:cs="Arial"/>
          <w:lang w:eastAsia="en-GB"/>
        </w:rPr>
        <w:t>following discussion with members</w:t>
      </w:r>
      <w:r w:rsidRPr="00BA3E5A">
        <w:rPr>
          <w:rFonts w:ascii="Arial" w:hAnsi="Arial" w:cs="Arial"/>
          <w:lang w:eastAsia="en-GB"/>
        </w:rPr>
        <w:t xml:space="preserve">) indicated the potentially inadvertent difficulty in imposing a single prescriptive code, with no local flexibility, upon FRAs and FRSs. There should </w:t>
      </w:r>
      <w:r w:rsidR="00234B4D">
        <w:rPr>
          <w:rFonts w:ascii="Arial" w:hAnsi="Arial" w:cs="Arial"/>
          <w:lang w:eastAsia="en-GB"/>
        </w:rPr>
        <w:t xml:space="preserve">also </w:t>
      </w:r>
      <w:r w:rsidRPr="00BA3E5A">
        <w:rPr>
          <w:rFonts w:ascii="Arial" w:hAnsi="Arial" w:cs="Arial"/>
          <w:lang w:eastAsia="en-GB"/>
        </w:rPr>
        <w:t xml:space="preserve">be recognition that most services have an established ethical framework, and where these are well embedded, the culture has improved, compared with FRSs that had not embedded such frameworks. </w:t>
      </w:r>
    </w:p>
    <w:p w14:paraId="33B57365" w14:textId="77777777" w:rsidR="00880D8D" w:rsidRPr="00880D8D" w:rsidRDefault="00880D8D" w:rsidP="00880D8D">
      <w:pPr>
        <w:pStyle w:val="ListParagraph"/>
        <w:rPr>
          <w:rFonts w:ascii="Arial" w:hAnsi="Arial" w:cs="Arial"/>
          <w:lang w:eastAsia="en-GB"/>
        </w:rPr>
      </w:pPr>
    </w:p>
    <w:p w14:paraId="24BC482D" w14:textId="5C7434BE" w:rsidR="00BA3E5A" w:rsidRPr="00BA3E5A" w:rsidRDefault="009A489D" w:rsidP="004D4C33">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lastRenderedPageBreak/>
        <w:t>A</w:t>
      </w:r>
      <w:r w:rsidR="00BA3E5A" w:rsidRPr="00D94DAF">
        <w:rPr>
          <w:rFonts w:ascii="Arial" w:hAnsi="Arial" w:cs="Arial"/>
          <w:lang w:eastAsia="en-GB"/>
        </w:rPr>
        <w:t>ccordingly,</w:t>
      </w:r>
      <w:r w:rsidR="006D7F66">
        <w:rPr>
          <w:rFonts w:ascii="Arial" w:hAnsi="Arial" w:cs="Arial"/>
          <w:lang w:eastAsia="en-GB"/>
        </w:rPr>
        <w:t xml:space="preserve"> joint </w:t>
      </w:r>
      <w:r w:rsidR="00BA3E5A" w:rsidRPr="00D94DAF">
        <w:rPr>
          <w:rFonts w:ascii="Arial" w:hAnsi="Arial" w:cs="Arial"/>
          <w:lang w:eastAsia="en-GB"/>
        </w:rPr>
        <w:t>work to respond to the recommendation has focused on a Core Code of Ethics (Core Code), which reflects best practice principles and has been designed to underpin the way we serve our communities, carry out our role and work together. It is intended to become the common foundation across all services in England. However, to recognise the differing positions within FRSs currently</w:t>
      </w:r>
      <w:r w:rsidR="00C21178">
        <w:rPr>
          <w:rFonts w:ascii="Arial" w:hAnsi="Arial" w:cs="Arial"/>
          <w:lang w:eastAsia="en-GB"/>
        </w:rPr>
        <w:t>,</w:t>
      </w:r>
      <w:r w:rsidR="00BA3E5A" w:rsidRPr="00D94DAF">
        <w:rPr>
          <w:rFonts w:ascii="Arial" w:hAnsi="Arial" w:cs="Arial"/>
          <w:lang w:eastAsia="en-GB"/>
        </w:rPr>
        <w:t xml:space="preserve"> as well as differing governance arrangements, it has been written as a Core Code. This means that whilst all the principles within the Core Code should be adopted and embedded within each FRS, it also has the flexibility to add to (but not detract from) those principles at local level. This will help local FRA</w:t>
      </w:r>
      <w:r w:rsidR="00D94DAF" w:rsidRPr="00D94DAF">
        <w:rPr>
          <w:rFonts w:ascii="Arial" w:hAnsi="Arial" w:cs="Arial"/>
          <w:lang w:eastAsia="en-GB"/>
        </w:rPr>
        <w:t>s</w:t>
      </w:r>
      <w:r w:rsidR="00BA3E5A" w:rsidRPr="00D94DAF">
        <w:rPr>
          <w:rFonts w:ascii="Arial" w:hAnsi="Arial" w:cs="Arial"/>
          <w:lang w:eastAsia="en-GB"/>
        </w:rPr>
        <w:t>/FRS</w:t>
      </w:r>
      <w:r w:rsidR="00D94DAF" w:rsidRPr="00D94DAF">
        <w:rPr>
          <w:rFonts w:ascii="Arial" w:hAnsi="Arial" w:cs="Arial"/>
          <w:lang w:eastAsia="en-GB"/>
        </w:rPr>
        <w:t>s</w:t>
      </w:r>
      <w:r w:rsidR="00BA3E5A" w:rsidRPr="00D94DAF">
        <w:rPr>
          <w:rFonts w:ascii="Arial" w:hAnsi="Arial" w:cs="Arial"/>
          <w:lang w:eastAsia="en-GB"/>
        </w:rPr>
        <w:t xml:space="preserve"> to reflect their local values, behaviours, and governance arrangement. </w:t>
      </w:r>
      <w:r w:rsidR="00BA3E5A" w:rsidRPr="00BA3E5A">
        <w:rPr>
          <w:rFonts w:ascii="Arial" w:hAnsi="Arial" w:cs="Arial"/>
          <w:lang w:eastAsia="en-GB"/>
        </w:rPr>
        <w:t xml:space="preserve">Examples include where: </w:t>
      </w:r>
    </w:p>
    <w:p w14:paraId="66299A45" w14:textId="1B085FBF" w:rsidR="00BA3E5A" w:rsidRPr="00E418D2" w:rsidRDefault="00BA3E5A" w:rsidP="00037817">
      <w:pPr>
        <w:pStyle w:val="ListParagraph"/>
        <w:numPr>
          <w:ilvl w:val="2"/>
          <w:numId w:val="1"/>
        </w:numPr>
        <w:spacing w:line="276" w:lineRule="auto"/>
        <w:ind w:left="1418" w:hanging="425"/>
        <w:contextualSpacing/>
        <w:jc w:val="both"/>
        <w:rPr>
          <w:rFonts w:ascii="Arial" w:hAnsi="Arial" w:cs="Arial"/>
          <w:lang w:eastAsia="en-GB"/>
        </w:rPr>
      </w:pPr>
      <w:r w:rsidRPr="00E418D2">
        <w:rPr>
          <w:rFonts w:ascii="Arial" w:hAnsi="Arial" w:cs="Arial"/>
          <w:lang w:eastAsia="en-GB"/>
        </w:rPr>
        <w:t xml:space="preserve">an FRS is part of a county council and is likely to still have obligations placed upon it to evidence it also complies with the council’s code. </w:t>
      </w:r>
    </w:p>
    <w:p w14:paraId="6510448C" w14:textId="034FD57A" w:rsidR="00BA3E5A" w:rsidRPr="00E418D2" w:rsidRDefault="00BA3E5A" w:rsidP="00037817">
      <w:pPr>
        <w:pStyle w:val="ListParagraph"/>
        <w:numPr>
          <w:ilvl w:val="2"/>
          <w:numId w:val="1"/>
        </w:numPr>
        <w:spacing w:line="276" w:lineRule="auto"/>
        <w:ind w:left="1418" w:hanging="425"/>
        <w:contextualSpacing/>
        <w:jc w:val="both"/>
        <w:rPr>
          <w:rFonts w:ascii="Arial" w:hAnsi="Arial" w:cs="Arial"/>
          <w:lang w:eastAsia="en-GB"/>
        </w:rPr>
      </w:pPr>
      <w:r w:rsidRPr="00E418D2">
        <w:rPr>
          <w:rFonts w:ascii="Arial" w:hAnsi="Arial" w:cs="Arial"/>
          <w:lang w:eastAsia="en-GB"/>
        </w:rPr>
        <w:t xml:space="preserve">an FRS has a well-developed local ethical framework and/or related policies, which should be reviewed against the Core Code. </w:t>
      </w:r>
    </w:p>
    <w:p w14:paraId="3C2295E3" w14:textId="77777777" w:rsidR="00BA3E5A" w:rsidRPr="00BA3E5A" w:rsidRDefault="00BA3E5A" w:rsidP="00BA3E5A">
      <w:pPr>
        <w:spacing w:line="276" w:lineRule="auto"/>
        <w:contextualSpacing/>
        <w:jc w:val="both"/>
        <w:rPr>
          <w:rFonts w:ascii="Arial" w:hAnsi="Arial" w:cs="Arial"/>
          <w:lang w:eastAsia="en-GB"/>
        </w:rPr>
      </w:pPr>
    </w:p>
    <w:p w14:paraId="41873459" w14:textId="7F7C0887" w:rsidR="00B61BC8" w:rsidRPr="00607D59" w:rsidRDefault="00190FC0" w:rsidP="00607D59">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t xml:space="preserve">A joint </w:t>
      </w:r>
      <w:hyperlink r:id="rId19" w:history="1">
        <w:r w:rsidR="00BA3E5A" w:rsidRPr="00E727BC">
          <w:rPr>
            <w:rStyle w:val="Hyperlink"/>
            <w:rFonts w:ascii="Arial" w:hAnsi="Arial" w:cs="Arial"/>
            <w:lang w:eastAsia="en-GB"/>
          </w:rPr>
          <w:t>consultation</w:t>
        </w:r>
      </w:hyperlink>
      <w:r w:rsidR="00BA3E5A" w:rsidRPr="000D7CBD">
        <w:rPr>
          <w:rFonts w:ascii="Arial" w:hAnsi="Arial" w:cs="Arial"/>
          <w:lang w:eastAsia="en-GB"/>
        </w:rPr>
        <w:t xml:space="preserve"> </w:t>
      </w:r>
      <w:r>
        <w:rPr>
          <w:rFonts w:ascii="Arial" w:hAnsi="Arial" w:cs="Arial"/>
          <w:lang w:eastAsia="en-GB"/>
        </w:rPr>
        <w:t>on the Core Code commenced</w:t>
      </w:r>
      <w:r w:rsidR="00AB078E">
        <w:rPr>
          <w:rFonts w:ascii="Arial" w:hAnsi="Arial" w:cs="Arial"/>
          <w:lang w:eastAsia="en-GB"/>
        </w:rPr>
        <w:t xml:space="preserve"> on the 5</w:t>
      </w:r>
      <w:r w:rsidR="00AB078E" w:rsidRPr="00AB078E">
        <w:rPr>
          <w:rFonts w:ascii="Arial" w:hAnsi="Arial" w:cs="Arial"/>
          <w:vertAlign w:val="superscript"/>
          <w:lang w:eastAsia="en-GB"/>
        </w:rPr>
        <w:t>th</w:t>
      </w:r>
      <w:r w:rsidR="00AB078E">
        <w:rPr>
          <w:rFonts w:ascii="Arial" w:hAnsi="Arial" w:cs="Arial"/>
          <w:lang w:eastAsia="en-GB"/>
        </w:rPr>
        <w:t xml:space="preserve"> October</w:t>
      </w:r>
      <w:r w:rsidR="000C2EE9">
        <w:rPr>
          <w:rFonts w:ascii="Arial" w:hAnsi="Arial" w:cs="Arial"/>
          <w:lang w:eastAsia="en-GB"/>
        </w:rPr>
        <w:t xml:space="preserve"> with a closing date of </w:t>
      </w:r>
      <w:r>
        <w:rPr>
          <w:rFonts w:ascii="Arial" w:hAnsi="Arial" w:cs="Arial"/>
          <w:lang w:eastAsia="en-GB"/>
        </w:rPr>
        <w:t xml:space="preserve">Monday </w:t>
      </w:r>
      <w:r w:rsidR="00BA3E5A" w:rsidRPr="000D7CBD">
        <w:rPr>
          <w:rFonts w:ascii="Arial" w:hAnsi="Arial" w:cs="Arial"/>
          <w:lang w:eastAsia="en-GB"/>
        </w:rPr>
        <w:t xml:space="preserve">2 November 2020. </w:t>
      </w:r>
      <w:r w:rsidR="000C2EE9">
        <w:rPr>
          <w:rFonts w:ascii="Arial" w:hAnsi="Arial" w:cs="Arial"/>
          <w:lang w:eastAsia="en-GB"/>
        </w:rPr>
        <w:t xml:space="preserve">It is </w:t>
      </w:r>
      <w:r w:rsidR="00BA3E5A" w:rsidRPr="000D7CBD">
        <w:rPr>
          <w:rFonts w:ascii="Arial" w:hAnsi="Arial" w:cs="Arial"/>
          <w:lang w:eastAsia="en-GB"/>
        </w:rPr>
        <w:t xml:space="preserve">open to all interested parties, though within </w:t>
      </w:r>
      <w:r w:rsidR="004200AF">
        <w:rPr>
          <w:rFonts w:ascii="Arial" w:hAnsi="Arial" w:cs="Arial"/>
          <w:lang w:eastAsia="en-GB"/>
        </w:rPr>
        <w:t>F</w:t>
      </w:r>
      <w:r w:rsidR="00F31B40">
        <w:rPr>
          <w:rFonts w:ascii="Arial" w:hAnsi="Arial" w:cs="Arial"/>
          <w:lang w:eastAsia="en-GB"/>
        </w:rPr>
        <w:t>RA</w:t>
      </w:r>
      <w:r w:rsidR="004200AF">
        <w:rPr>
          <w:rFonts w:ascii="Arial" w:hAnsi="Arial" w:cs="Arial"/>
          <w:lang w:eastAsia="en-GB"/>
        </w:rPr>
        <w:t>s/</w:t>
      </w:r>
      <w:r w:rsidR="00F31B40">
        <w:rPr>
          <w:rFonts w:ascii="Arial" w:hAnsi="Arial" w:cs="Arial"/>
          <w:lang w:eastAsia="en-GB"/>
        </w:rPr>
        <w:t>FR</w:t>
      </w:r>
      <w:r w:rsidR="00BA3E5A" w:rsidRPr="000D7CBD">
        <w:rPr>
          <w:rFonts w:ascii="Arial" w:hAnsi="Arial" w:cs="Arial"/>
          <w:lang w:eastAsia="en-GB"/>
        </w:rPr>
        <w:t>S</w:t>
      </w:r>
      <w:r w:rsidR="00F31B40">
        <w:rPr>
          <w:rFonts w:ascii="Arial" w:hAnsi="Arial" w:cs="Arial"/>
          <w:lang w:eastAsia="en-GB"/>
        </w:rPr>
        <w:t xml:space="preserve">s it </w:t>
      </w:r>
      <w:r w:rsidR="00BA3E5A" w:rsidRPr="000D7CBD">
        <w:rPr>
          <w:rFonts w:ascii="Arial" w:hAnsi="Arial" w:cs="Arial"/>
          <w:lang w:eastAsia="en-GB"/>
        </w:rPr>
        <w:t>target</w:t>
      </w:r>
      <w:r w:rsidR="00F31B40">
        <w:rPr>
          <w:rFonts w:ascii="Arial" w:hAnsi="Arial" w:cs="Arial"/>
          <w:lang w:eastAsia="en-GB"/>
        </w:rPr>
        <w:t>s</w:t>
      </w:r>
      <w:r w:rsidR="00581E34">
        <w:rPr>
          <w:rFonts w:ascii="Arial" w:hAnsi="Arial" w:cs="Arial"/>
          <w:lang w:eastAsia="en-GB"/>
        </w:rPr>
        <w:t xml:space="preserve"> Chairs</w:t>
      </w:r>
      <w:r w:rsidR="007C0A9E">
        <w:rPr>
          <w:rFonts w:ascii="Arial" w:hAnsi="Arial" w:cs="Arial"/>
          <w:lang w:eastAsia="en-GB"/>
        </w:rPr>
        <w:t>,</w:t>
      </w:r>
      <w:r w:rsidR="00BA3E5A" w:rsidRPr="000D7CBD">
        <w:rPr>
          <w:rFonts w:ascii="Arial" w:hAnsi="Arial" w:cs="Arial"/>
          <w:lang w:eastAsia="en-GB"/>
        </w:rPr>
        <w:t xml:space="preserve"> CFO/CEs and HR Directors / Strategic Leads</w:t>
      </w:r>
      <w:r w:rsidR="007C0A9E">
        <w:rPr>
          <w:rFonts w:ascii="Arial" w:hAnsi="Arial" w:cs="Arial"/>
          <w:lang w:eastAsia="en-GB"/>
        </w:rPr>
        <w:t xml:space="preserve">. </w:t>
      </w:r>
      <w:r w:rsidR="00BA3E5A" w:rsidRPr="000D7CBD">
        <w:rPr>
          <w:rFonts w:ascii="Arial" w:hAnsi="Arial" w:cs="Arial"/>
          <w:lang w:eastAsia="en-GB"/>
        </w:rPr>
        <w:t xml:space="preserve"> </w:t>
      </w:r>
    </w:p>
    <w:p w14:paraId="4AAA7BE1" w14:textId="77777777" w:rsidR="000D7CBD" w:rsidRDefault="000D7CBD" w:rsidP="000D7CBD">
      <w:pPr>
        <w:pStyle w:val="ListParagraph"/>
        <w:spacing w:line="276" w:lineRule="auto"/>
        <w:ind w:left="567"/>
        <w:contextualSpacing/>
        <w:jc w:val="both"/>
        <w:rPr>
          <w:rFonts w:ascii="Arial" w:hAnsi="Arial" w:cs="Arial"/>
          <w:lang w:eastAsia="en-GB"/>
        </w:rPr>
      </w:pPr>
    </w:p>
    <w:p w14:paraId="6847114C" w14:textId="44D4D595" w:rsidR="00F022F9" w:rsidRPr="000D7CBD" w:rsidRDefault="007C0A9E" w:rsidP="004D4C33">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t xml:space="preserve">Members will </w:t>
      </w:r>
      <w:r w:rsidR="00BA3E5A" w:rsidRPr="000D7CBD">
        <w:rPr>
          <w:rFonts w:ascii="Arial" w:hAnsi="Arial" w:cs="Arial"/>
          <w:lang w:eastAsia="en-GB"/>
        </w:rPr>
        <w:t xml:space="preserve">also wish to be aware that the Fire Standards Board is now ready to </w:t>
      </w:r>
      <w:hyperlink r:id="rId20" w:history="1">
        <w:r w:rsidR="00BA3E5A" w:rsidRPr="00A221E7">
          <w:rPr>
            <w:rStyle w:val="Hyperlink"/>
            <w:rFonts w:ascii="Arial" w:hAnsi="Arial" w:cs="Arial"/>
            <w:lang w:eastAsia="en-GB"/>
          </w:rPr>
          <w:t>consult</w:t>
        </w:r>
      </w:hyperlink>
      <w:r w:rsidR="00BA3E5A" w:rsidRPr="000D7CBD">
        <w:rPr>
          <w:rFonts w:ascii="Arial" w:hAnsi="Arial" w:cs="Arial"/>
          <w:lang w:eastAsia="en-GB"/>
        </w:rPr>
        <w:t xml:space="preserve"> on a related Fire Standard.</w:t>
      </w:r>
    </w:p>
    <w:p w14:paraId="7028D6CF" w14:textId="77777777" w:rsidR="0020724A" w:rsidRDefault="0020724A" w:rsidP="0020724A">
      <w:pPr>
        <w:pStyle w:val="ListParagraph"/>
        <w:ind w:left="0"/>
        <w:jc w:val="both"/>
        <w:rPr>
          <w:rStyle w:val="ReportTemplate"/>
          <w:rFonts w:ascii="Arial" w:hAnsi="Arial" w:cs="Arial"/>
          <w:i/>
          <w:noProof/>
          <w:lang w:eastAsia="en-GB"/>
        </w:rPr>
      </w:pPr>
    </w:p>
    <w:p w14:paraId="69C5C546" w14:textId="77777777" w:rsidR="0020724A" w:rsidRPr="009202D9" w:rsidRDefault="0020724A" w:rsidP="0020724A">
      <w:pPr>
        <w:pStyle w:val="ListParagraph"/>
        <w:ind w:left="0"/>
        <w:jc w:val="both"/>
        <w:rPr>
          <w:rStyle w:val="ReportTemplate"/>
          <w:rFonts w:ascii="Arial" w:hAnsi="Arial" w:cs="Arial"/>
          <w:b/>
          <w:i/>
          <w:noProof/>
          <w:lang w:eastAsia="en-GB"/>
        </w:rPr>
      </w:pPr>
      <w:r w:rsidRPr="009202D9">
        <w:rPr>
          <w:rStyle w:val="ReportTemplate"/>
          <w:rFonts w:ascii="Arial" w:hAnsi="Arial" w:cs="Arial"/>
          <w:b/>
          <w:i/>
          <w:noProof/>
          <w:lang w:eastAsia="en-GB"/>
        </w:rPr>
        <w:t>Pension Scheme Transitional Protection Arrangements Discrimination Cases</w:t>
      </w:r>
    </w:p>
    <w:p w14:paraId="632DF4DB" w14:textId="77777777" w:rsidR="0020724A" w:rsidRPr="003E0D24" w:rsidRDefault="0020724A" w:rsidP="0020724A">
      <w:pPr>
        <w:pStyle w:val="ListParagraph"/>
        <w:ind w:left="0"/>
        <w:jc w:val="both"/>
        <w:rPr>
          <w:rStyle w:val="ReportTemplate"/>
          <w:rFonts w:ascii="Arial" w:hAnsi="Arial" w:cs="Arial"/>
          <w:i/>
          <w:noProof/>
          <w:lang w:eastAsia="en-GB"/>
        </w:rPr>
      </w:pPr>
    </w:p>
    <w:p w14:paraId="247F3493" w14:textId="77777777" w:rsidR="00FC70DF" w:rsidRPr="00EF23AA" w:rsidRDefault="00FC70DF" w:rsidP="00FC70DF">
      <w:pPr>
        <w:numPr>
          <w:ilvl w:val="0"/>
          <w:numId w:val="1"/>
        </w:numPr>
        <w:spacing w:after="160" w:line="259" w:lineRule="auto"/>
        <w:ind w:left="567" w:hanging="567"/>
        <w:jc w:val="both"/>
        <w:rPr>
          <w:rFonts w:ascii="Arial" w:eastAsia="Calibri" w:hAnsi="Arial" w:cs="Arial"/>
          <w:lang w:eastAsia="en-GB"/>
        </w:rPr>
      </w:pPr>
      <w:r w:rsidRPr="00EF23AA">
        <w:rPr>
          <w:rFonts w:ascii="Arial" w:eastAsia="Calibri" w:hAnsi="Arial" w:cs="Arial"/>
        </w:rPr>
        <w:t xml:space="preserve">These cases 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3F10BC07" w14:textId="1322F896" w:rsidR="00FC70DF" w:rsidRPr="00EF23AA" w:rsidRDefault="00FC70DF" w:rsidP="00FC70DF">
      <w:pPr>
        <w:numPr>
          <w:ilvl w:val="0"/>
          <w:numId w:val="1"/>
        </w:numPr>
        <w:autoSpaceDE w:val="0"/>
        <w:autoSpaceDN w:val="0"/>
        <w:adjustRightInd w:val="0"/>
        <w:spacing w:after="160" w:line="259" w:lineRule="auto"/>
        <w:ind w:left="567" w:hanging="567"/>
        <w:jc w:val="both"/>
        <w:rPr>
          <w:rFonts w:ascii="Arial" w:hAnsi="Arial" w:cs="Arial"/>
          <w:color w:val="000000"/>
          <w:lang w:val="en-US"/>
        </w:rPr>
      </w:pPr>
      <w:r w:rsidRPr="2CDAB647">
        <w:rPr>
          <w:rFonts w:ascii="Arial" w:hAnsi="Arial" w:cs="Arial"/>
          <w:color w:val="000000" w:themeColor="text1"/>
          <w:lang w:val="en-US"/>
        </w:rPr>
        <w:t xml:space="preserve">As they were named as respondents in the case, Fire and Rescue Authorities (FRAs) had to submit a </w:t>
      </w:r>
      <w:proofErr w:type="spellStart"/>
      <w:r w:rsidRPr="2CDAB647">
        <w:rPr>
          <w:rFonts w:ascii="Arial" w:hAnsi="Arial" w:cs="Arial"/>
          <w:color w:val="000000" w:themeColor="text1"/>
          <w:lang w:val="en-US"/>
        </w:rPr>
        <w:t>defence</w:t>
      </w:r>
      <w:proofErr w:type="spellEnd"/>
      <w:r w:rsidRPr="2CDAB647">
        <w:rPr>
          <w:rFonts w:ascii="Arial" w:hAnsi="Arial" w:cs="Arial"/>
          <w:color w:val="000000" w:themeColor="text1"/>
          <w:lang w:val="en-US"/>
        </w:rPr>
        <w:t xml:space="preserve"> to the legal challenge. This </w:t>
      </w:r>
      <w:proofErr w:type="spellStart"/>
      <w:r w:rsidRPr="2CDAB647">
        <w:rPr>
          <w:rFonts w:ascii="Arial" w:hAnsi="Arial" w:cs="Arial"/>
          <w:color w:val="000000" w:themeColor="text1"/>
          <w:lang w:val="en-US"/>
        </w:rPr>
        <w:t>defence</w:t>
      </w:r>
      <w:proofErr w:type="spellEnd"/>
      <w:r w:rsidRPr="2CDAB647">
        <w:rPr>
          <w:rFonts w:ascii="Arial" w:hAnsi="Arial" w:cs="Arial"/>
          <w:color w:val="000000" w:themeColor="text1"/>
          <w:lang w:val="en-US"/>
        </w:rPr>
        <w:t xml:space="preserve"> </w:t>
      </w:r>
      <w:r w:rsidR="00117343">
        <w:rPr>
          <w:rFonts w:ascii="Arial" w:hAnsi="Arial" w:cs="Arial"/>
          <w:color w:val="000000" w:themeColor="text1"/>
          <w:lang w:val="en-US"/>
        </w:rPr>
        <w:t xml:space="preserve">continues to be </w:t>
      </w:r>
      <w:r w:rsidRPr="2CDAB647">
        <w:rPr>
          <w:rFonts w:ascii="Arial" w:hAnsi="Arial" w:cs="Arial"/>
          <w:color w:val="000000" w:themeColor="text1"/>
          <w:lang w:val="en-US"/>
        </w:rPr>
        <w:t xml:space="preserve">managed collectively on behalf of the FRAs by the LGA under the auspices of the National Employers and decisions have been taken by a central steering group which is comprised of a number of </w:t>
      </w:r>
      <w:r w:rsidRPr="2CDAB647">
        <w:rPr>
          <w:rFonts w:ascii="Arial" w:hAnsi="Arial" w:cs="Arial"/>
          <w:color w:val="000000" w:themeColor="text1"/>
          <w:lang w:val="en-US" w:eastAsia="en-GB"/>
        </w:rPr>
        <w:t>legal and HR advisers from varying types of fire and rescue services across the UK, the Advisory Forum legal adviser, employers’ secretariat, and from the LGA its Corporate Legal Adviser and a Senior Employment Law Adviser.</w:t>
      </w:r>
    </w:p>
    <w:p w14:paraId="000A1D1B" w14:textId="77777777" w:rsidR="00FC70DF" w:rsidRPr="00EF23AA" w:rsidRDefault="00FC70DF" w:rsidP="00FC70DF">
      <w:pPr>
        <w:numPr>
          <w:ilvl w:val="0"/>
          <w:numId w:val="1"/>
        </w:numPr>
        <w:spacing w:after="160" w:line="276" w:lineRule="auto"/>
        <w:ind w:left="567" w:hanging="567"/>
        <w:contextualSpacing/>
        <w:jc w:val="both"/>
        <w:rPr>
          <w:rFonts w:ascii="Arial" w:eastAsia="Calibri" w:hAnsi="Arial" w:cs="Arial"/>
          <w:noProof/>
          <w:lang w:eastAsia="en-GB"/>
        </w:rPr>
      </w:pPr>
      <w:r w:rsidRPr="00EF23AA">
        <w:rPr>
          <w:rFonts w:ascii="Arial" w:eastAsia="Calibri" w:hAnsi="Arial" w:cs="Arial"/>
        </w:rPr>
        <w:t xml:space="preserve">The Court of Appeal found that the transitional protections unlawfully discriminated on age and the case has now returned to the Employment Tribunal for it to determine remedy. </w:t>
      </w:r>
      <w:r w:rsidRPr="00EF23AA">
        <w:rPr>
          <w:rFonts w:ascii="Arial" w:eastAsia="Calibri" w:hAnsi="Arial" w:cs="Arial"/>
          <w:lang w:eastAsia="en-GB"/>
        </w:rPr>
        <w:t xml:space="preserve">Members will be aware that in common with its approach to a request from Government, the Supreme Court rejected the fire authorities’ application to appeal. </w:t>
      </w:r>
    </w:p>
    <w:p w14:paraId="1F0B5001" w14:textId="77777777" w:rsidR="00FC70DF" w:rsidRPr="00EF23AA" w:rsidRDefault="00FC70DF" w:rsidP="00FC70DF">
      <w:pPr>
        <w:spacing w:after="160" w:line="276" w:lineRule="auto"/>
        <w:ind w:left="567" w:hanging="567"/>
        <w:contextualSpacing/>
        <w:jc w:val="both"/>
        <w:rPr>
          <w:rFonts w:ascii="Arial" w:eastAsia="Calibri" w:hAnsi="Arial" w:cs="Arial"/>
          <w:noProof/>
          <w:lang w:eastAsia="en-GB"/>
        </w:rPr>
      </w:pPr>
    </w:p>
    <w:p w14:paraId="1008FCE0" w14:textId="0310929D" w:rsidR="00FC70DF" w:rsidRDefault="00FC70DF" w:rsidP="00FC70DF">
      <w:pPr>
        <w:numPr>
          <w:ilvl w:val="0"/>
          <w:numId w:val="1"/>
        </w:numPr>
        <w:spacing w:after="160" w:line="276" w:lineRule="auto"/>
        <w:ind w:left="567" w:hanging="567"/>
        <w:contextualSpacing/>
        <w:jc w:val="both"/>
        <w:rPr>
          <w:rFonts w:ascii="Arial" w:eastAsia="Calibri" w:hAnsi="Arial" w:cs="Arial"/>
          <w:noProof/>
          <w:lang w:eastAsia="en-GB"/>
        </w:rPr>
      </w:pPr>
      <w:r w:rsidRPr="4DD5985D">
        <w:rPr>
          <w:rFonts w:ascii="Arial" w:eastAsia="Calibri" w:hAnsi="Arial" w:cs="Arial"/>
          <w:lang w:eastAsia="en-GB"/>
        </w:rPr>
        <w:lastRenderedPageBreak/>
        <w:t xml:space="preserve">A </w:t>
      </w:r>
      <w:r w:rsidRPr="4DD5985D">
        <w:rPr>
          <w:rFonts w:ascii="Arial" w:eastAsia="Calibri" w:hAnsi="Arial" w:cs="Arial"/>
          <w:noProof/>
          <w:lang w:eastAsia="en-GB"/>
        </w:rPr>
        <w:t xml:space="preserve">case management preliminary hearing on </w:t>
      </w:r>
      <w:r w:rsidR="10C3C6B5" w:rsidRPr="4DD5985D">
        <w:rPr>
          <w:rFonts w:ascii="Arial" w:eastAsia="Calibri" w:hAnsi="Arial" w:cs="Arial"/>
          <w:noProof/>
          <w:lang w:eastAsia="en-GB"/>
        </w:rPr>
        <w:t xml:space="preserve">remedy </w:t>
      </w:r>
      <w:r w:rsidRPr="4DD5985D">
        <w:rPr>
          <w:rFonts w:ascii="Arial" w:eastAsia="Calibri" w:hAnsi="Arial" w:cs="Arial"/>
          <w:noProof/>
          <w:lang w:eastAsia="en-GB"/>
        </w:rPr>
        <w:t xml:space="preserve">was held on 18 December 2019. An interim Order was agreed by all parties and the detail is contained in circular </w:t>
      </w:r>
      <w:hyperlink r:id="rId21">
        <w:r w:rsidRPr="4DD5985D">
          <w:rPr>
            <w:rFonts w:ascii="Arial" w:eastAsia="Calibri" w:hAnsi="Arial" w:cs="Arial"/>
            <w:noProof/>
            <w:color w:val="0563C1"/>
            <w:u w:val="single"/>
            <w:lang w:eastAsia="en-GB"/>
          </w:rPr>
          <w:t>EMP/8/19</w:t>
        </w:r>
      </w:hyperlink>
      <w:r w:rsidRPr="4DD5985D">
        <w:rPr>
          <w:rFonts w:ascii="Arial" w:eastAsia="Calibri" w:hAnsi="Arial" w:cs="Arial"/>
          <w:noProof/>
          <w:lang w:eastAsia="en-GB"/>
        </w:rPr>
        <w:t xml:space="preserve">. The Order does not bind the parties beyond the limited interim period before the final declaration. </w:t>
      </w:r>
    </w:p>
    <w:p w14:paraId="43D9DB91" w14:textId="77777777" w:rsidR="00FC70DF" w:rsidRPr="00D93A30" w:rsidRDefault="00FC70DF" w:rsidP="00FC70DF">
      <w:pPr>
        <w:spacing w:after="160" w:line="276" w:lineRule="auto"/>
        <w:ind w:left="567" w:hanging="567"/>
        <w:contextualSpacing/>
        <w:jc w:val="both"/>
        <w:rPr>
          <w:rFonts w:ascii="Arial" w:eastAsia="Calibri" w:hAnsi="Arial" w:cs="Arial"/>
          <w:noProof/>
          <w:lang w:eastAsia="en-GB"/>
        </w:rPr>
      </w:pPr>
    </w:p>
    <w:p w14:paraId="17C91A60" w14:textId="77777777" w:rsidR="00FC70DF" w:rsidRDefault="00FC70DF" w:rsidP="00FC70DF">
      <w:pPr>
        <w:numPr>
          <w:ilvl w:val="0"/>
          <w:numId w:val="1"/>
        </w:numPr>
        <w:spacing w:line="276" w:lineRule="auto"/>
        <w:ind w:left="567" w:hanging="567"/>
        <w:contextualSpacing/>
        <w:jc w:val="both"/>
        <w:rPr>
          <w:rFonts w:ascii="Arial" w:eastAsia="Calibri" w:hAnsi="Arial" w:cs="Arial"/>
          <w:noProof/>
          <w:lang w:eastAsia="en-GB"/>
        </w:rPr>
      </w:pPr>
      <w:r w:rsidRPr="00EF23AA">
        <w:rPr>
          <w:rFonts w:ascii="Arial" w:eastAsia="Calibri" w:hAnsi="Arial" w:cs="Arial"/>
          <w:noProof/>
          <w:lang w:eastAsia="en-GB"/>
        </w:rPr>
        <w:t xml:space="preserve">Paragraph 2 of the Order in effect provides that pending the final determination of all of the remedy issues, those that brought claims in England and Wales (the claimants) are entitled to be treated as if they remained in the in 1992 FPS. </w:t>
      </w:r>
    </w:p>
    <w:p w14:paraId="1905A068" w14:textId="77777777" w:rsidR="00FC70DF" w:rsidRPr="00EF23AA" w:rsidRDefault="00FC70DF" w:rsidP="00FC70DF">
      <w:pPr>
        <w:spacing w:line="276" w:lineRule="auto"/>
        <w:ind w:left="567" w:hanging="567"/>
        <w:contextualSpacing/>
        <w:jc w:val="both"/>
        <w:rPr>
          <w:rFonts w:ascii="Arial" w:eastAsia="Calibri" w:hAnsi="Arial" w:cs="Arial"/>
          <w:noProof/>
          <w:lang w:eastAsia="en-GB"/>
        </w:rPr>
      </w:pPr>
    </w:p>
    <w:p w14:paraId="07E76CDB" w14:textId="77777777" w:rsidR="00FC70DF" w:rsidRDefault="00FC70DF" w:rsidP="00FC70DF">
      <w:pPr>
        <w:numPr>
          <w:ilvl w:val="0"/>
          <w:numId w:val="1"/>
        </w:numPr>
        <w:spacing w:line="259" w:lineRule="auto"/>
        <w:ind w:left="567" w:hanging="567"/>
        <w:contextualSpacing/>
        <w:jc w:val="both"/>
        <w:rPr>
          <w:rFonts w:ascii="Arial" w:eastAsia="Calibri" w:hAnsi="Arial" w:cs="Arial"/>
          <w:noProof/>
          <w:lang w:eastAsia="en-GB"/>
        </w:rPr>
      </w:pPr>
      <w:r w:rsidRPr="00C0696B">
        <w:rPr>
          <w:rFonts w:ascii="Arial" w:eastAsia="Calibri" w:hAnsi="Arial" w:cs="Arial"/>
          <w:noProof/>
          <w:lang w:eastAsia="en-GB"/>
        </w:rPr>
        <w:t>The Order anticipated that the final determination on the remedy issue in regards to membership of the 1992 FPS should be resolved in 2020, although that is expected to be affected by what the postion is on the FRA’s Schedule 22 appeal (see paragraph 31 below). It should be noted that even when we have a final determination on that issue it may be some</w:t>
      </w:r>
      <w:r w:rsidRPr="7FD54730">
        <w:rPr>
          <w:rFonts w:ascii="Arial" w:eastAsia="Calibri" w:hAnsi="Arial" w:cs="Arial"/>
          <w:noProof/>
          <w:lang w:eastAsia="en-GB"/>
        </w:rPr>
        <w:t xml:space="preserve"> time before this part of the remedy can be put into effect for all claimants. Furthermore, there may be other issues relating to remedies to be resolved, for example in regards to claims for injury to feelings. It should also be noted that the Order does not cover those who did not bring claims (non-claimants). </w:t>
      </w:r>
      <w:r w:rsidRPr="00C0696B">
        <w:rPr>
          <w:rFonts w:ascii="Arial" w:eastAsia="Calibri" w:hAnsi="Arial" w:cs="Arial"/>
          <w:noProof/>
          <w:lang w:eastAsia="en-GB"/>
        </w:rPr>
        <w:t>However, discussions are taking place on how to provide a remedy for those non-claimants as appropriate.</w:t>
      </w:r>
      <w:r w:rsidRPr="7FD54730">
        <w:rPr>
          <w:rFonts w:ascii="Arial" w:eastAsia="Calibri" w:hAnsi="Arial" w:cs="Arial"/>
          <w:noProof/>
          <w:lang w:eastAsia="en-GB"/>
        </w:rPr>
        <w:t xml:space="preserve"> </w:t>
      </w:r>
    </w:p>
    <w:p w14:paraId="5447D471" w14:textId="77777777" w:rsidR="00FC70DF" w:rsidRPr="00E428C9" w:rsidRDefault="00FC70DF" w:rsidP="00FC70DF">
      <w:pPr>
        <w:spacing w:line="259" w:lineRule="auto"/>
        <w:contextualSpacing/>
        <w:jc w:val="both"/>
        <w:rPr>
          <w:rFonts w:ascii="Arial" w:eastAsia="Calibri" w:hAnsi="Arial" w:cs="Arial"/>
          <w:noProof/>
          <w:lang w:eastAsia="en-GB"/>
        </w:rPr>
      </w:pPr>
    </w:p>
    <w:p w14:paraId="62ADC672" w14:textId="11312A56" w:rsidR="00FC70DF" w:rsidRPr="00EF23AA" w:rsidRDefault="00FC70DF" w:rsidP="00FC70DF">
      <w:pPr>
        <w:numPr>
          <w:ilvl w:val="0"/>
          <w:numId w:val="1"/>
        </w:numPr>
        <w:spacing w:after="160" w:line="276" w:lineRule="auto"/>
        <w:ind w:left="567" w:hanging="567"/>
        <w:contextualSpacing/>
        <w:jc w:val="both"/>
        <w:rPr>
          <w:rFonts w:ascii="Arial" w:eastAsia="Calibri" w:hAnsi="Arial" w:cs="Arial"/>
          <w:lang w:eastAsia="en-GB"/>
        </w:rPr>
      </w:pPr>
      <w:r w:rsidRPr="4DD5985D">
        <w:rPr>
          <w:rFonts w:ascii="Arial" w:eastAsia="Calibri" w:hAnsi="Arial" w:cs="Arial"/>
          <w:lang w:eastAsia="en-GB"/>
        </w:rPr>
        <w:t>In addition, the FRAs still have the live and separate appeal in relation to their potential defence under Schedule 22 (which is that the FRAs had no choice but to follow the Government's legislation) which again was fully considered with the Steering Committee and legal representatives.  The appeal has now been listed for 16 December 20</w:t>
      </w:r>
      <w:r w:rsidR="48031785" w:rsidRPr="4DD5985D">
        <w:rPr>
          <w:rFonts w:ascii="Arial" w:eastAsia="Calibri" w:hAnsi="Arial" w:cs="Arial"/>
          <w:lang w:eastAsia="en-GB"/>
        </w:rPr>
        <w:t>20</w:t>
      </w:r>
      <w:r w:rsidRPr="4DD5985D">
        <w:rPr>
          <w:rFonts w:ascii="Arial" w:eastAsia="Calibri" w:hAnsi="Arial" w:cs="Arial"/>
          <w:lang w:eastAsia="en-GB"/>
        </w:rPr>
        <w:t xml:space="preserve">.  </w:t>
      </w:r>
    </w:p>
    <w:p w14:paraId="3FA2E39F" w14:textId="77777777" w:rsidR="00FC70DF" w:rsidRPr="00EF23AA" w:rsidRDefault="00FC70DF" w:rsidP="00FC70DF">
      <w:pPr>
        <w:spacing w:after="160" w:line="259" w:lineRule="auto"/>
        <w:ind w:left="567" w:hanging="567"/>
        <w:contextualSpacing/>
        <w:rPr>
          <w:rFonts w:ascii="Arial" w:eastAsia="Calibri" w:hAnsi="Arial" w:cs="Arial"/>
          <w:lang w:eastAsia="en-GB"/>
        </w:rPr>
      </w:pPr>
    </w:p>
    <w:p w14:paraId="67032D4A" w14:textId="2F22C412" w:rsidR="00FC70DF" w:rsidRPr="006B4EEE" w:rsidRDefault="00FC70DF" w:rsidP="00FC70DF">
      <w:pPr>
        <w:numPr>
          <w:ilvl w:val="0"/>
          <w:numId w:val="1"/>
        </w:numPr>
        <w:spacing w:line="276" w:lineRule="auto"/>
        <w:ind w:left="567" w:hanging="567"/>
        <w:contextualSpacing/>
        <w:jc w:val="both"/>
        <w:rPr>
          <w:rFonts w:ascii="Arial" w:eastAsia="Calibri" w:hAnsi="Arial" w:cs="Arial"/>
          <w:lang w:eastAsia="en-GB"/>
        </w:rPr>
      </w:pPr>
      <w:r w:rsidRPr="00C86DAE">
        <w:rPr>
          <w:rFonts w:ascii="Arial" w:eastAsia="Calibri" w:hAnsi="Arial" w:cs="Arial"/>
          <w:lang w:eastAsia="en-GB"/>
        </w:rPr>
        <w:t>Since the outset, the position of FRAs that any costs arising from these cases should be met by governments has been made clear. Work continues with legal representatives on appropriate approaches to reinforce that position</w:t>
      </w:r>
      <w:r w:rsidR="00F9763E" w:rsidRPr="00C86DAE">
        <w:rPr>
          <w:rFonts w:ascii="Arial" w:eastAsia="Calibri" w:hAnsi="Arial" w:cs="Arial"/>
          <w:lang w:eastAsia="en-GB"/>
        </w:rPr>
        <w:t xml:space="preserve">. </w:t>
      </w:r>
      <w:r w:rsidR="00F9763E" w:rsidRPr="006B4EEE">
        <w:rPr>
          <w:rFonts w:ascii="Arial" w:eastAsia="Calibri" w:hAnsi="Arial" w:cs="Arial"/>
          <w:lang w:eastAsia="en-GB"/>
        </w:rPr>
        <w:t>M</w:t>
      </w:r>
      <w:r w:rsidR="006777E2" w:rsidRPr="006B4EEE">
        <w:rPr>
          <w:rFonts w:ascii="Arial" w:eastAsia="Calibri" w:hAnsi="Arial" w:cs="Arial"/>
          <w:lang w:eastAsia="en-GB"/>
        </w:rPr>
        <w:t>ost recently</w:t>
      </w:r>
      <w:r w:rsidR="0045677C" w:rsidRPr="006B4EEE">
        <w:rPr>
          <w:rFonts w:ascii="Arial" w:eastAsia="Calibri" w:hAnsi="Arial" w:cs="Arial"/>
          <w:lang w:eastAsia="en-GB"/>
        </w:rPr>
        <w:t>,</w:t>
      </w:r>
      <w:r w:rsidR="006777E2" w:rsidRPr="006B4EEE">
        <w:rPr>
          <w:rFonts w:ascii="Arial" w:eastAsia="Calibri" w:hAnsi="Arial" w:cs="Arial"/>
          <w:lang w:eastAsia="en-GB"/>
        </w:rPr>
        <w:t xml:space="preserve"> </w:t>
      </w:r>
      <w:r w:rsidR="00892B4A" w:rsidRPr="006B4EEE">
        <w:rPr>
          <w:rFonts w:ascii="Arial" w:eastAsia="Calibri" w:hAnsi="Arial" w:cs="Arial"/>
          <w:lang w:eastAsia="en-GB"/>
        </w:rPr>
        <w:t xml:space="preserve">a </w:t>
      </w:r>
      <w:r w:rsidR="00F14949" w:rsidRPr="006B4EEE">
        <w:rPr>
          <w:rFonts w:ascii="Arial" w:eastAsia="Calibri" w:hAnsi="Arial" w:cs="Arial"/>
          <w:lang w:eastAsia="en-GB"/>
        </w:rPr>
        <w:t xml:space="preserve">formal letter </w:t>
      </w:r>
      <w:r w:rsidR="00C00AE3" w:rsidRPr="006B4EEE">
        <w:rPr>
          <w:rFonts w:ascii="Arial" w:eastAsia="Calibri" w:hAnsi="Arial" w:cs="Arial"/>
          <w:lang w:eastAsia="en-GB"/>
        </w:rPr>
        <w:t xml:space="preserve">has been sent </w:t>
      </w:r>
      <w:r w:rsidR="00F14949" w:rsidRPr="006B4EEE">
        <w:rPr>
          <w:rFonts w:ascii="Arial" w:eastAsia="Calibri" w:hAnsi="Arial" w:cs="Arial"/>
          <w:lang w:eastAsia="en-GB"/>
        </w:rPr>
        <w:t xml:space="preserve">to </w:t>
      </w:r>
      <w:r w:rsidR="00892B4A" w:rsidRPr="006B4EEE">
        <w:rPr>
          <w:rFonts w:ascii="Arial" w:eastAsia="Calibri" w:hAnsi="Arial" w:cs="Arial"/>
          <w:lang w:eastAsia="en-GB"/>
        </w:rPr>
        <w:t>government</w:t>
      </w:r>
      <w:r w:rsidR="00281BE7" w:rsidRPr="006B4EEE">
        <w:rPr>
          <w:rFonts w:ascii="Arial" w:eastAsia="Calibri" w:hAnsi="Arial" w:cs="Arial"/>
          <w:lang w:eastAsia="en-GB"/>
        </w:rPr>
        <w:t xml:space="preserve"> on behalf of FRAs</w:t>
      </w:r>
      <w:r w:rsidR="00892B4A" w:rsidRPr="006B4EEE">
        <w:rPr>
          <w:rFonts w:ascii="Arial" w:eastAsia="Calibri" w:hAnsi="Arial" w:cs="Arial"/>
          <w:lang w:eastAsia="en-GB"/>
        </w:rPr>
        <w:t xml:space="preserve">. </w:t>
      </w:r>
      <w:r w:rsidR="006805AC" w:rsidRPr="006B4EEE">
        <w:rPr>
          <w:rFonts w:ascii="Arial" w:eastAsia="Calibri" w:hAnsi="Arial" w:cs="Arial"/>
          <w:lang w:eastAsia="en-GB"/>
        </w:rPr>
        <w:t xml:space="preserve">The same action has been taken in respect of Wales, Scotland and Northern Ireland as the National </w:t>
      </w:r>
      <w:r w:rsidR="006777E2" w:rsidRPr="006B4EEE">
        <w:rPr>
          <w:rFonts w:ascii="Arial" w:eastAsia="Calibri" w:hAnsi="Arial" w:cs="Arial"/>
          <w:lang w:eastAsia="en-GB"/>
        </w:rPr>
        <w:t>E</w:t>
      </w:r>
      <w:r w:rsidR="006805AC" w:rsidRPr="006B4EEE">
        <w:rPr>
          <w:rFonts w:ascii="Arial" w:eastAsia="Calibri" w:hAnsi="Arial" w:cs="Arial"/>
          <w:lang w:eastAsia="en-GB"/>
        </w:rPr>
        <w:t xml:space="preserve">mployers </w:t>
      </w:r>
      <w:r w:rsidR="006777E2" w:rsidRPr="006B4EEE">
        <w:rPr>
          <w:rFonts w:ascii="Arial" w:eastAsia="Calibri" w:hAnsi="Arial" w:cs="Arial"/>
          <w:lang w:eastAsia="en-GB"/>
        </w:rPr>
        <w:t xml:space="preserve">is </w:t>
      </w:r>
      <w:r w:rsidR="006805AC" w:rsidRPr="006B4EEE">
        <w:rPr>
          <w:rFonts w:ascii="Arial" w:eastAsia="Calibri" w:hAnsi="Arial" w:cs="Arial"/>
          <w:lang w:eastAsia="en-GB"/>
        </w:rPr>
        <w:t>a UK-wide body. Responses are awaited.</w:t>
      </w:r>
    </w:p>
    <w:p w14:paraId="7FED6A9D" w14:textId="77777777" w:rsidR="00FC70DF" w:rsidRPr="00EF23AA" w:rsidRDefault="00FC70DF" w:rsidP="00FC70DF">
      <w:pPr>
        <w:spacing w:line="276" w:lineRule="auto"/>
        <w:ind w:left="567" w:hanging="567"/>
        <w:contextualSpacing/>
        <w:jc w:val="both"/>
        <w:rPr>
          <w:rFonts w:ascii="Arial" w:eastAsia="Calibri" w:hAnsi="Arial" w:cs="Arial"/>
          <w:lang w:eastAsia="en-GB"/>
        </w:rPr>
      </w:pPr>
    </w:p>
    <w:p w14:paraId="521FF71B" w14:textId="1E5E5EC8" w:rsidR="00FC70DF" w:rsidRPr="003C5CE7" w:rsidRDefault="00FC70DF" w:rsidP="003C5CE7">
      <w:pPr>
        <w:spacing w:after="160" w:line="276" w:lineRule="auto"/>
        <w:ind w:left="567"/>
        <w:contextualSpacing/>
        <w:jc w:val="both"/>
        <w:rPr>
          <w:rFonts w:ascii="Arial" w:eastAsia="Calibri" w:hAnsi="Arial" w:cs="Arial"/>
          <w:i/>
          <w:iCs/>
          <w:u w:val="single"/>
          <w:lang w:eastAsia="en-GB"/>
        </w:rPr>
      </w:pPr>
      <w:r w:rsidRPr="003C5CE7">
        <w:rPr>
          <w:rFonts w:ascii="Arial" w:eastAsia="Calibri" w:hAnsi="Arial" w:cs="Arial"/>
          <w:i/>
          <w:iCs/>
          <w:u w:val="single"/>
          <w:lang w:eastAsia="en-GB"/>
        </w:rPr>
        <w:t xml:space="preserve">Defence of </w:t>
      </w:r>
      <w:r w:rsidR="009A5F26" w:rsidRPr="003C5CE7">
        <w:rPr>
          <w:rFonts w:ascii="Arial" w:eastAsia="Calibri" w:hAnsi="Arial" w:cs="Arial"/>
          <w:i/>
          <w:iCs/>
          <w:u w:val="single"/>
          <w:lang w:eastAsia="en-GB"/>
        </w:rPr>
        <w:t xml:space="preserve">other </w:t>
      </w:r>
      <w:r w:rsidRPr="003C5CE7">
        <w:rPr>
          <w:rFonts w:ascii="Arial" w:eastAsia="Calibri" w:hAnsi="Arial" w:cs="Arial"/>
          <w:i/>
          <w:iCs/>
          <w:u w:val="single"/>
          <w:lang w:eastAsia="en-GB"/>
        </w:rPr>
        <w:t>categories of claims</w:t>
      </w:r>
    </w:p>
    <w:p w14:paraId="2F579A35" w14:textId="77777777" w:rsidR="00FC70DF" w:rsidRDefault="00FC70DF" w:rsidP="00FC70DF">
      <w:pPr>
        <w:spacing w:line="276" w:lineRule="auto"/>
        <w:ind w:left="567" w:hanging="567"/>
        <w:contextualSpacing/>
        <w:jc w:val="both"/>
        <w:rPr>
          <w:rFonts w:ascii="Arial" w:eastAsia="Calibri" w:hAnsi="Arial" w:cs="Arial"/>
          <w:b/>
          <w:i/>
          <w:lang w:eastAsia="en-GB"/>
        </w:rPr>
      </w:pPr>
    </w:p>
    <w:p w14:paraId="4EC39D19" w14:textId="6279AFBC" w:rsidR="00FC70DF" w:rsidRDefault="00FC70DF" w:rsidP="00FC70DF">
      <w:pPr>
        <w:numPr>
          <w:ilvl w:val="0"/>
          <w:numId w:val="1"/>
        </w:numPr>
        <w:spacing w:line="276" w:lineRule="auto"/>
        <w:ind w:left="567" w:hanging="567"/>
        <w:contextualSpacing/>
        <w:jc w:val="both"/>
        <w:rPr>
          <w:rFonts w:ascii="Arial" w:eastAsia="Calibri" w:hAnsi="Arial" w:cs="Arial"/>
          <w:lang w:eastAsia="en-GB"/>
        </w:rPr>
      </w:pPr>
      <w:r>
        <w:rPr>
          <w:rFonts w:ascii="Arial" w:eastAsia="Calibri" w:hAnsi="Arial" w:cs="Arial"/>
          <w:lang w:eastAsia="en-GB"/>
        </w:rPr>
        <w:t>A</w:t>
      </w:r>
      <w:r w:rsidR="00D65ECA">
        <w:rPr>
          <w:rFonts w:ascii="Arial" w:eastAsia="Calibri" w:hAnsi="Arial" w:cs="Arial"/>
          <w:lang w:eastAsia="en-GB"/>
        </w:rPr>
        <w:t xml:space="preserve">nother </w:t>
      </w:r>
      <w:bookmarkStart w:id="1" w:name="_Hlk40085509"/>
      <w:r w:rsidRPr="00EF23AA">
        <w:rPr>
          <w:rFonts w:ascii="Arial" w:eastAsia="Calibri" w:hAnsi="Arial" w:cs="Arial"/>
          <w:lang w:eastAsia="en-GB"/>
        </w:rPr>
        <w:t xml:space="preserve">related category of employment tribunal </w:t>
      </w:r>
      <w:proofErr w:type="gramStart"/>
      <w:r w:rsidRPr="00EF23AA">
        <w:rPr>
          <w:rFonts w:ascii="Arial" w:eastAsia="Calibri" w:hAnsi="Arial" w:cs="Arial"/>
          <w:lang w:eastAsia="en-GB"/>
        </w:rPr>
        <w:t>claims</w:t>
      </w:r>
      <w:proofErr w:type="gramEnd"/>
      <w:r w:rsidRPr="00EF23AA">
        <w:rPr>
          <w:rFonts w:ascii="Arial" w:eastAsia="Calibri" w:hAnsi="Arial" w:cs="Arial"/>
          <w:lang w:eastAsia="en-GB"/>
        </w:rPr>
        <w:t xml:space="preserve"> has </w:t>
      </w:r>
      <w:r>
        <w:rPr>
          <w:rFonts w:ascii="Arial" w:eastAsia="Calibri" w:hAnsi="Arial" w:cs="Arial"/>
          <w:lang w:eastAsia="en-GB"/>
        </w:rPr>
        <w:t xml:space="preserve">been </w:t>
      </w:r>
      <w:r w:rsidRPr="00EF23AA">
        <w:rPr>
          <w:rFonts w:ascii="Arial" w:eastAsia="Calibri" w:hAnsi="Arial" w:cs="Arial"/>
          <w:lang w:eastAsia="en-GB"/>
        </w:rPr>
        <w:t xml:space="preserve">issued by the Fire Brigades Union against fire and rescue authorities on behalf of firefighters. In short, the claims relate to </w:t>
      </w:r>
      <w:bookmarkEnd w:id="1"/>
      <w:r w:rsidRPr="00EF23AA">
        <w:rPr>
          <w:rFonts w:ascii="Arial" w:eastAsia="Calibri" w:hAnsi="Arial" w:cs="Arial"/>
          <w:lang w:eastAsia="en-GB"/>
        </w:rPr>
        <w:t xml:space="preserve">members of the 2006 Scheme who were not transferred to the 2015 Scheme (and never will be), which they claim would have provided them with better benefits. </w:t>
      </w:r>
    </w:p>
    <w:p w14:paraId="416EAA9D" w14:textId="77777777" w:rsidR="00FC70DF" w:rsidRDefault="00FC70DF" w:rsidP="00FC70DF">
      <w:pPr>
        <w:spacing w:line="276" w:lineRule="auto"/>
        <w:ind w:left="567"/>
        <w:contextualSpacing/>
        <w:jc w:val="both"/>
        <w:rPr>
          <w:rFonts w:ascii="Arial" w:eastAsia="Calibri" w:hAnsi="Arial" w:cs="Arial"/>
          <w:lang w:eastAsia="en-GB"/>
        </w:rPr>
      </w:pPr>
    </w:p>
    <w:p w14:paraId="4D941D67" w14:textId="19C9A72D" w:rsidR="00FC70DF" w:rsidRPr="00B40724" w:rsidRDefault="00FC70DF" w:rsidP="00FC70DF">
      <w:pPr>
        <w:pStyle w:val="ListParagraph"/>
        <w:numPr>
          <w:ilvl w:val="0"/>
          <w:numId w:val="1"/>
        </w:numPr>
        <w:spacing w:line="276" w:lineRule="auto"/>
        <w:ind w:left="567" w:hanging="567"/>
        <w:contextualSpacing/>
        <w:jc w:val="both"/>
        <w:rPr>
          <w:rFonts w:ascii="Arial" w:eastAsia="Calibri" w:hAnsi="Arial" w:cs="Arial"/>
          <w:lang w:eastAsia="en-GB"/>
        </w:rPr>
      </w:pPr>
      <w:r w:rsidRPr="00B40724">
        <w:rPr>
          <w:rFonts w:ascii="Arial" w:eastAsia="Calibri" w:hAnsi="Arial" w:cs="Arial"/>
          <w:lang w:eastAsia="en-GB"/>
        </w:rPr>
        <w:t xml:space="preserve">We approached FRAs to seek their views on whether they would like the LGA, along with the Steering Committee to coordinate the defence of the new claims on their behalf, as we have done for the original claims. This would be on a cost-sharing basis, based on headcount, as they are for the original claims. The overwhelming majority of respondents were in favour and </w:t>
      </w:r>
      <w:r w:rsidR="46F6044F" w:rsidRPr="00B40724">
        <w:rPr>
          <w:rFonts w:ascii="Arial" w:eastAsia="Calibri" w:hAnsi="Arial" w:cs="Arial"/>
          <w:lang w:eastAsia="en-GB"/>
        </w:rPr>
        <w:t xml:space="preserve">defences have now been </w:t>
      </w:r>
      <w:r w:rsidR="49B1C57D" w:rsidRPr="00B40724">
        <w:rPr>
          <w:rFonts w:ascii="Arial" w:eastAsia="Calibri" w:hAnsi="Arial" w:cs="Arial"/>
          <w:lang w:eastAsia="en-GB"/>
        </w:rPr>
        <w:t>submitted</w:t>
      </w:r>
      <w:r w:rsidR="46F6044F" w:rsidRPr="00B40724">
        <w:rPr>
          <w:rFonts w:ascii="Arial" w:eastAsia="Calibri" w:hAnsi="Arial" w:cs="Arial"/>
          <w:lang w:eastAsia="en-GB"/>
        </w:rPr>
        <w:t xml:space="preserve"> on behalf of </w:t>
      </w:r>
      <w:r w:rsidR="5F1B97D0" w:rsidRPr="00B40724">
        <w:rPr>
          <w:rFonts w:ascii="Arial" w:eastAsia="Calibri" w:hAnsi="Arial" w:cs="Arial"/>
          <w:lang w:eastAsia="en-GB"/>
        </w:rPr>
        <w:t xml:space="preserve">the </w:t>
      </w:r>
      <w:r w:rsidR="46F6044F" w:rsidRPr="00B40724">
        <w:rPr>
          <w:rFonts w:ascii="Arial" w:eastAsia="Calibri" w:hAnsi="Arial" w:cs="Arial"/>
          <w:lang w:eastAsia="en-GB"/>
        </w:rPr>
        <w:t xml:space="preserve">FRAs who have </w:t>
      </w:r>
      <w:r w:rsidR="193C2211" w:rsidRPr="00B40724">
        <w:rPr>
          <w:rFonts w:ascii="Arial" w:eastAsia="Calibri" w:hAnsi="Arial" w:cs="Arial"/>
          <w:lang w:eastAsia="en-GB"/>
        </w:rPr>
        <w:t>to date</w:t>
      </w:r>
      <w:r w:rsidR="6E2F4F59" w:rsidRPr="00B40724">
        <w:rPr>
          <w:rFonts w:ascii="Arial" w:eastAsia="Calibri" w:hAnsi="Arial" w:cs="Arial"/>
          <w:lang w:eastAsia="en-GB"/>
        </w:rPr>
        <w:t xml:space="preserve"> received claims. </w:t>
      </w:r>
      <w:r w:rsidRPr="00B40724">
        <w:rPr>
          <w:rFonts w:ascii="Arial" w:eastAsia="Calibri" w:hAnsi="Arial" w:cs="Arial"/>
          <w:lang w:eastAsia="en-GB"/>
        </w:rPr>
        <w:t xml:space="preserve"> </w:t>
      </w:r>
    </w:p>
    <w:p w14:paraId="4638E67D" w14:textId="77777777" w:rsidR="00FC70DF" w:rsidRPr="009818F2" w:rsidRDefault="00FC70DF" w:rsidP="00FC70DF">
      <w:pPr>
        <w:pStyle w:val="ListParagraph"/>
        <w:ind w:left="567" w:hanging="567"/>
        <w:rPr>
          <w:rFonts w:ascii="Arial" w:eastAsia="Calibri" w:hAnsi="Arial" w:cs="Arial"/>
          <w:lang w:eastAsia="en-GB"/>
        </w:rPr>
      </w:pPr>
    </w:p>
    <w:p w14:paraId="0FEF1CBC" w14:textId="632F4ED3" w:rsidR="00FC70DF" w:rsidRPr="00C0696B" w:rsidRDefault="00FC70DF" w:rsidP="00FC70DF">
      <w:pPr>
        <w:numPr>
          <w:ilvl w:val="0"/>
          <w:numId w:val="1"/>
        </w:numPr>
        <w:spacing w:line="276" w:lineRule="auto"/>
        <w:ind w:left="567" w:hanging="567"/>
        <w:contextualSpacing/>
        <w:jc w:val="both"/>
        <w:rPr>
          <w:rFonts w:ascii="Arial" w:eastAsia="Calibri" w:hAnsi="Arial" w:cs="Arial"/>
          <w:lang w:eastAsia="en-GB"/>
        </w:rPr>
      </w:pPr>
      <w:r w:rsidRPr="001C1700">
        <w:rPr>
          <w:rFonts w:ascii="Arial" w:eastAsia="Calibri" w:hAnsi="Arial" w:cs="Arial"/>
          <w:lang w:eastAsia="en-GB"/>
        </w:rPr>
        <w:t>Furthermore,</w:t>
      </w:r>
      <w:r>
        <w:rPr>
          <w:rFonts w:ascii="Arial" w:eastAsia="Calibri" w:hAnsi="Arial" w:cs="Arial"/>
          <w:lang w:eastAsia="en-GB"/>
        </w:rPr>
        <w:t xml:space="preserve"> </w:t>
      </w:r>
      <w:r w:rsidRPr="001C1700">
        <w:rPr>
          <w:rFonts w:ascii="Arial" w:eastAsia="Calibri" w:hAnsi="Arial" w:cs="Arial"/>
          <w:lang w:eastAsia="en-GB"/>
        </w:rPr>
        <w:t xml:space="preserve">another related category of employment tribunal </w:t>
      </w:r>
      <w:proofErr w:type="gramStart"/>
      <w:r w:rsidRPr="2A370383">
        <w:rPr>
          <w:rFonts w:ascii="Arial" w:eastAsia="Calibri" w:hAnsi="Arial" w:cs="Arial"/>
          <w:lang w:eastAsia="en-GB"/>
        </w:rPr>
        <w:t>case</w:t>
      </w:r>
      <w:r w:rsidR="389A5122" w:rsidRPr="2A370383">
        <w:rPr>
          <w:rFonts w:ascii="Arial" w:eastAsia="Calibri" w:hAnsi="Arial" w:cs="Arial"/>
          <w:lang w:eastAsia="en-GB"/>
        </w:rPr>
        <w:t>s</w:t>
      </w:r>
      <w:proofErr w:type="gramEnd"/>
      <w:r w:rsidRPr="001C1700">
        <w:rPr>
          <w:rFonts w:ascii="Arial" w:eastAsia="Calibri" w:hAnsi="Arial" w:cs="Arial"/>
          <w:lang w:eastAsia="en-GB"/>
        </w:rPr>
        <w:t xml:space="preserve"> </w:t>
      </w:r>
      <w:r w:rsidR="005B5887" w:rsidRPr="3C435584">
        <w:rPr>
          <w:rFonts w:ascii="Arial" w:eastAsia="Calibri" w:hAnsi="Arial" w:cs="Arial"/>
          <w:lang w:eastAsia="en-GB"/>
        </w:rPr>
        <w:t xml:space="preserve">has </w:t>
      </w:r>
      <w:r w:rsidR="00FD5B0C">
        <w:rPr>
          <w:rFonts w:ascii="Arial" w:eastAsia="Calibri" w:hAnsi="Arial" w:cs="Arial"/>
          <w:lang w:eastAsia="en-GB"/>
        </w:rPr>
        <w:t xml:space="preserve">emerged. </w:t>
      </w:r>
      <w:r w:rsidRPr="001C1700">
        <w:rPr>
          <w:rFonts w:ascii="Arial" w:eastAsia="Calibri" w:hAnsi="Arial" w:cs="Arial"/>
          <w:lang w:eastAsia="en-GB"/>
        </w:rPr>
        <w:t>These have been issued by Slater and Gordon solicitors against fire and rescue authorities on behalf of firefighters.</w:t>
      </w:r>
      <w:r>
        <w:rPr>
          <w:rFonts w:ascii="Arial" w:eastAsia="Calibri" w:hAnsi="Arial" w:cs="Arial"/>
          <w:lang w:eastAsia="en-GB"/>
        </w:rPr>
        <w:t xml:space="preserve"> Slater and Gordon </w:t>
      </w:r>
      <w:proofErr w:type="gramStart"/>
      <w:r>
        <w:rPr>
          <w:rFonts w:ascii="Arial" w:eastAsia="Calibri" w:hAnsi="Arial" w:cs="Arial"/>
          <w:lang w:eastAsia="en-GB"/>
        </w:rPr>
        <w:t>is</w:t>
      </w:r>
      <w:proofErr w:type="gramEnd"/>
      <w:r>
        <w:rPr>
          <w:rFonts w:ascii="Arial" w:eastAsia="Calibri" w:hAnsi="Arial" w:cs="Arial"/>
          <w:lang w:eastAsia="en-GB"/>
        </w:rPr>
        <w:t xml:space="preserve"> working with the Fire Officers Association. </w:t>
      </w:r>
      <w:r w:rsidRPr="001C1700">
        <w:rPr>
          <w:rFonts w:ascii="Arial" w:eastAsia="Calibri" w:hAnsi="Arial" w:cs="Arial"/>
          <w:lang w:eastAsia="en-GB"/>
        </w:rPr>
        <w:t xml:space="preserve">In short, the claims are of the same type as the main claims brought by the FBU on behalf of their members in that they allege that the </w:t>
      </w:r>
      <w:r w:rsidRPr="00C0696B">
        <w:rPr>
          <w:rFonts w:ascii="Arial" w:eastAsia="Calibri" w:hAnsi="Arial" w:cs="Arial"/>
          <w:lang w:eastAsia="en-GB"/>
        </w:rPr>
        <w:t xml:space="preserve">transfer of younger firefighters to the 2015 pension scheme amounts to age discrimination. We anticipate the claims have been brought in order to protect these </w:t>
      </w:r>
      <w:proofErr w:type="gramStart"/>
      <w:r w:rsidRPr="00C0696B">
        <w:rPr>
          <w:rFonts w:ascii="Arial" w:eastAsia="Calibri" w:hAnsi="Arial" w:cs="Arial"/>
          <w:lang w:eastAsia="en-GB"/>
        </w:rPr>
        <w:t>particular claimants’</w:t>
      </w:r>
      <w:proofErr w:type="gramEnd"/>
      <w:r w:rsidRPr="00C0696B">
        <w:rPr>
          <w:rFonts w:ascii="Arial" w:eastAsia="Calibri" w:hAnsi="Arial" w:cs="Arial"/>
          <w:lang w:eastAsia="en-GB"/>
        </w:rPr>
        <w:t xml:space="preserve"> position in relation to any injury to feelings award.</w:t>
      </w:r>
    </w:p>
    <w:p w14:paraId="632E0B2C" w14:textId="77777777" w:rsidR="00FC70DF" w:rsidRPr="00C0696B" w:rsidRDefault="00FC70DF" w:rsidP="00FC70DF">
      <w:pPr>
        <w:pStyle w:val="ListParagraph"/>
        <w:ind w:left="567" w:hanging="567"/>
        <w:rPr>
          <w:rFonts w:ascii="Arial" w:eastAsia="Calibri" w:hAnsi="Arial" w:cs="Arial"/>
          <w:lang w:eastAsia="en-GB"/>
        </w:rPr>
      </w:pPr>
    </w:p>
    <w:p w14:paraId="786F7DA2" w14:textId="4A98DAFE" w:rsidR="00FC70DF" w:rsidRPr="007B5D44" w:rsidRDefault="00FC70DF" w:rsidP="00FC70DF">
      <w:pPr>
        <w:numPr>
          <w:ilvl w:val="0"/>
          <w:numId w:val="1"/>
        </w:numPr>
        <w:spacing w:line="276" w:lineRule="auto"/>
        <w:ind w:left="567" w:hanging="567"/>
        <w:contextualSpacing/>
        <w:jc w:val="both"/>
        <w:rPr>
          <w:rFonts w:ascii="Arial" w:eastAsia="Calibri" w:hAnsi="Arial" w:cs="Arial"/>
          <w:lang w:eastAsia="en-GB"/>
        </w:rPr>
      </w:pPr>
      <w:r w:rsidRPr="007B5D44">
        <w:rPr>
          <w:rFonts w:ascii="Arial" w:hAnsi="Arial" w:cs="Arial"/>
        </w:rPr>
        <w:t xml:space="preserve">We </w:t>
      </w:r>
      <w:r w:rsidR="0011190A" w:rsidRPr="007B5D44">
        <w:rPr>
          <w:rFonts w:ascii="Arial" w:hAnsi="Arial" w:cs="Arial"/>
        </w:rPr>
        <w:t xml:space="preserve">again </w:t>
      </w:r>
      <w:r w:rsidRPr="007B5D44">
        <w:rPr>
          <w:rFonts w:ascii="Arial" w:hAnsi="Arial" w:cs="Arial"/>
        </w:rPr>
        <w:t>asked FRAs if they would like the LGA, along with the Steering Committee made up of representatives from fire authorities, to coordinate the defence of these new claims on their behalf, as we have done for the original claims. The overwhelming majority of respondents were in favour and we are therefore taking this forward and submitting defences.</w:t>
      </w:r>
      <w:r w:rsidR="006C157F" w:rsidRPr="007B5D44">
        <w:rPr>
          <w:rFonts w:ascii="Arial" w:hAnsi="Arial" w:cs="Arial"/>
        </w:rPr>
        <w:t xml:space="preserve"> </w:t>
      </w:r>
    </w:p>
    <w:p w14:paraId="3A7EA6D7" w14:textId="72E80C26" w:rsidR="00E569C7" w:rsidRDefault="00E569C7" w:rsidP="00E569C7">
      <w:pPr>
        <w:pStyle w:val="ListParagraph"/>
        <w:rPr>
          <w:rFonts w:ascii="Arial" w:eastAsia="Calibri" w:hAnsi="Arial" w:cs="Arial"/>
          <w:lang w:eastAsia="en-GB"/>
        </w:rPr>
      </w:pPr>
    </w:p>
    <w:p w14:paraId="4B2715E0" w14:textId="213D0563" w:rsidR="00E569C7" w:rsidRPr="003C5CE7" w:rsidRDefault="003C5CE7" w:rsidP="00E569C7">
      <w:pPr>
        <w:rPr>
          <w:rFonts w:ascii="Arial" w:eastAsia="Calibri" w:hAnsi="Arial" w:cs="Arial"/>
          <w:b/>
          <w:bCs/>
          <w:lang w:eastAsia="en-GB"/>
        </w:rPr>
      </w:pPr>
      <w:r w:rsidRPr="003C5CE7">
        <w:rPr>
          <w:rFonts w:ascii="Arial" w:eastAsia="Calibri" w:hAnsi="Arial" w:cs="Arial"/>
          <w:b/>
          <w:bCs/>
          <w:lang w:eastAsia="en-GB"/>
        </w:rPr>
        <w:t>Matthews &amp; others v Kent &amp; Medway Towns Fire Authority &amp; others</w:t>
      </w:r>
    </w:p>
    <w:p w14:paraId="653574F6" w14:textId="77777777" w:rsidR="00E569C7" w:rsidRPr="00E569C7" w:rsidRDefault="00E569C7" w:rsidP="00E569C7">
      <w:pPr>
        <w:pStyle w:val="ListParagraph"/>
        <w:rPr>
          <w:rFonts w:ascii="Arial" w:eastAsia="Calibri" w:hAnsi="Arial" w:cs="Arial"/>
          <w:lang w:eastAsia="en-GB"/>
        </w:rPr>
      </w:pPr>
    </w:p>
    <w:p w14:paraId="752F0976" w14:textId="0DD1448C" w:rsidR="002060BE" w:rsidRPr="002060BE" w:rsidRDefault="003C5CE7" w:rsidP="004D4C33">
      <w:pPr>
        <w:numPr>
          <w:ilvl w:val="0"/>
          <w:numId w:val="1"/>
        </w:numPr>
        <w:spacing w:line="276" w:lineRule="auto"/>
        <w:ind w:left="567" w:hanging="567"/>
        <w:contextualSpacing/>
        <w:jc w:val="both"/>
        <w:rPr>
          <w:rFonts w:ascii="Arial" w:hAnsi="Arial" w:cs="Arial"/>
        </w:rPr>
      </w:pPr>
      <w:r w:rsidRPr="002060BE">
        <w:rPr>
          <w:rFonts w:ascii="Arial" w:eastAsia="Calibri" w:hAnsi="Arial" w:cs="Arial"/>
          <w:lang w:eastAsia="en-GB"/>
        </w:rPr>
        <w:t xml:space="preserve">This case relates </w:t>
      </w:r>
      <w:r w:rsidR="00C01DAE" w:rsidRPr="002060BE">
        <w:rPr>
          <w:rFonts w:ascii="Arial" w:eastAsia="Calibri" w:hAnsi="Arial" w:cs="Arial"/>
          <w:lang w:eastAsia="en-GB"/>
        </w:rPr>
        <w:t xml:space="preserve">to application of the Part-time Workers (Prevention of Less Favourable </w:t>
      </w:r>
      <w:r w:rsidR="00456EFB" w:rsidRPr="002060BE">
        <w:rPr>
          <w:rFonts w:ascii="Arial" w:eastAsia="Calibri" w:hAnsi="Arial" w:cs="Arial"/>
          <w:lang w:eastAsia="en-GB"/>
        </w:rPr>
        <w:t>Treatment</w:t>
      </w:r>
      <w:r w:rsidR="00C01DAE" w:rsidRPr="002060BE">
        <w:rPr>
          <w:rFonts w:ascii="Arial" w:eastAsia="Calibri" w:hAnsi="Arial" w:cs="Arial"/>
          <w:lang w:eastAsia="en-GB"/>
        </w:rPr>
        <w:t xml:space="preserve">) Regulations 2000 </w:t>
      </w:r>
      <w:r w:rsidR="00456EFB" w:rsidRPr="002060BE">
        <w:rPr>
          <w:rFonts w:ascii="Arial" w:eastAsia="Calibri" w:hAnsi="Arial" w:cs="Arial"/>
          <w:lang w:eastAsia="en-GB"/>
        </w:rPr>
        <w:t xml:space="preserve">to retained duty system employees. </w:t>
      </w:r>
      <w:r w:rsidR="00D02D8A">
        <w:rPr>
          <w:rFonts w:ascii="Arial" w:eastAsia="Calibri" w:hAnsi="Arial" w:cs="Arial"/>
          <w:lang w:eastAsia="en-GB"/>
        </w:rPr>
        <w:t xml:space="preserve">Those Regulations were brought into force to implement the </w:t>
      </w:r>
      <w:r w:rsidR="00FB6BB5">
        <w:rPr>
          <w:rFonts w:ascii="Arial" w:eastAsia="Calibri" w:hAnsi="Arial" w:cs="Arial"/>
          <w:lang w:eastAsia="en-GB"/>
        </w:rPr>
        <w:t>EU</w:t>
      </w:r>
      <w:r w:rsidR="00FB6BB5" w:rsidRPr="00FB6BB5">
        <w:rPr>
          <w:rFonts w:ascii="Arial" w:eastAsia="Calibri" w:hAnsi="Arial" w:cs="Arial"/>
          <w:lang w:eastAsia="en-GB"/>
        </w:rPr>
        <w:t xml:space="preserve"> Part</w:t>
      </w:r>
      <w:r w:rsidR="00FB6BB5">
        <w:rPr>
          <w:rFonts w:ascii="Arial" w:eastAsia="Calibri" w:hAnsi="Arial" w:cs="Arial"/>
          <w:lang w:eastAsia="en-GB"/>
        </w:rPr>
        <w:t>-t</w:t>
      </w:r>
      <w:r w:rsidR="00FB6BB5" w:rsidRPr="00FB6BB5">
        <w:rPr>
          <w:rFonts w:ascii="Arial" w:eastAsia="Calibri" w:hAnsi="Arial" w:cs="Arial"/>
          <w:lang w:eastAsia="en-GB"/>
        </w:rPr>
        <w:t>ime Workers Directiv</w:t>
      </w:r>
      <w:r w:rsidR="00FB6BB5">
        <w:rPr>
          <w:rFonts w:ascii="Arial" w:eastAsia="Calibri" w:hAnsi="Arial" w:cs="Arial"/>
          <w:lang w:eastAsia="en-GB"/>
        </w:rPr>
        <w:t>e.</w:t>
      </w:r>
    </w:p>
    <w:p w14:paraId="740D3BF1" w14:textId="77777777" w:rsidR="002060BE" w:rsidRPr="002060BE" w:rsidRDefault="002060BE" w:rsidP="002060BE">
      <w:pPr>
        <w:spacing w:line="276" w:lineRule="auto"/>
        <w:ind w:left="567"/>
        <w:contextualSpacing/>
        <w:jc w:val="both"/>
        <w:rPr>
          <w:rFonts w:ascii="Arial" w:hAnsi="Arial" w:cs="Arial"/>
        </w:rPr>
      </w:pPr>
    </w:p>
    <w:p w14:paraId="627790DB" w14:textId="2BAF976D" w:rsidR="00986299" w:rsidRDefault="009165DE" w:rsidP="00387DDD">
      <w:pPr>
        <w:pStyle w:val="ListParagraph"/>
        <w:numPr>
          <w:ilvl w:val="0"/>
          <w:numId w:val="1"/>
        </w:numPr>
        <w:spacing w:line="276" w:lineRule="auto"/>
        <w:ind w:left="567" w:hanging="567"/>
        <w:contextualSpacing/>
        <w:jc w:val="both"/>
        <w:rPr>
          <w:rFonts w:ascii="Arial" w:hAnsi="Arial" w:cs="Arial"/>
        </w:rPr>
      </w:pPr>
      <w:r w:rsidRPr="00387DDD">
        <w:rPr>
          <w:rFonts w:ascii="Arial" w:hAnsi="Arial" w:cs="Arial"/>
        </w:rPr>
        <w:t xml:space="preserve">Members may recall that </w:t>
      </w:r>
      <w:r w:rsidR="003B5276" w:rsidRPr="00387DDD">
        <w:rPr>
          <w:rFonts w:ascii="Arial" w:hAnsi="Arial" w:cs="Arial"/>
        </w:rPr>
        <w:t>following a protracted legal process up to and including the House of Lords</w:t>
      </w:r>
      <w:r w:rsidR="1E7085B0" w:rsidRPr="63875EE2">
        <w:rPr>
          <w:rFonts w:ascii="Arial" w:hAnsi="Arial" w:cs="Arial"/>
        </w:rPr>
        <w:t xml:space="preserve"> judgment</w:t>
      </w:r>
      <w:r w:rsidR="003B5276" w:rsidRPr="00387DDD">
        <w:rPr>
          <w:rFonts w:ascii="Arial" w:hAnsi="Arial" w:cs="Arial"/>
        </w:rPr>
        <w:t xml:space="preserve">, </w:t>
      </w:r>
      <w:r w:rsidRPr="00387DDD">
        <w:rPr>
          <w:rFonts w:ascii="Arial" w:hAnsi="Arial" w:cs="Arial"/>
        </w:rPr>
        <w:t xml:space="preserve">settlement agreements </w:t>
      </w:r>
      <w:r w:rsidR="004D6DC4">
        <w:rPr>
          <w:rFonts w:ascii="Arial" w:hAnsi="Arial" w:cs="Arial"/>
        </w:rPr>
        <w:t xml:space="preserve">were reached </w:t>
      </w:r>
      <w:r w:rsidR="005A3F5D" w:rsidRPr="00387DDD">
        <w:rPr>
          <w:rFonts w:ascii="Arial" w:hAnsi="Arial" w:cs="Arial"/>
        </w:rPr>
        <w:t xml:space="preserve">in respect of </w:t>
      </w:r>
      <w:r w:rsidR="00B63F12" w:rsidRPr="00387DDD">
        <w:rPr>
          <w:rFonts w:ascii="Arial" w:hAnsi="Arial" w:cs="Arial"/>
        </w:rPr>
        <w:t>terms and conditions</w:t>
      </w:r>
      <w:r w:rsidR="005A3F5D" w:rsidRPr="00387DDD">
        <w:rPr>
          <w:rFonts w:ascii="Arial" w:hAnsi="Arial" w:cs="Arial"/>
        </w:rPr>
        <w:t xml:space="preserve"> </w:t>
      </w:r>
      <w:r w:rsidRPr="00387DDD">
        <w:rPr>
          <w:rFonts w:ascii="Arial" w:hAnsi="Arial" w:cs="Arial"/>
        </w:rPr>
        <w:t xml:space="preserve"> in 2015 with both the RFU (now FRSA) and the FBU in re</w:t>
      </w:r>
      <w:r w:rsidR="00563933">
        <w:rPr>
          <w:rFonts w:ascii="Arial" w:hAnsi="Arial" w:cs="Arial"/>
        </w:rPr>
        <w:t xml:space="preserve">gard to </w:t>
      </w:r>
      <w:r w:rsidRPr="00387DDD">
        <w:rPr>
          <w:rFonts w:ascii="Arial" w:hAnsi="Arial" w:cs="Arial"/>
        </w:rPr>
        <w:t xml:space="preserve">the many thousands of Employment Tribunal cases relating to potential discrimination under those Regulations. </w:t>
      </w:r>
      <w:r w:rsidR="00AD000E" w:rsidRPr="00387DDD">
        <w:rPr>
          <w:rFonts w:ascii="Arial" w:hAnsi="Arial" w:cs="Arial"/>
        </w:rPr>
        <w:t xml:space="preserve">The LGA acted for FRAs through the auspices </w:t>
      </w:r>
      <w:r w:rsidR="009B0ED2" w:rsidRPr="00387DDD">
        <w:rPr>
          <w:rFonts w:ascii="Arial" w:hAnsi="Arial" w:cs="Arial"/>
        </w:rPr>
        <w:t xml:space="preserve">of the National Employers </w:t>
      </w:r>
      <w:proofErr w:type="gramStart"/>
      <w:r w:rsidR="009B0ED2" w:rsidRPr="00387DDD">
        <w:rPr>
          <w:rFonts w:ascii="Arial" w:hAnsi="Arial" w:cs="Arial"/>
        </w:rPr>
        <w:t>on the basis of</w:t>
      </w:r>
      <w:proofErr w:type="gramEnd"/>
      <w:r w:rsidR="009B0ED2" w:rsidRPr="00387DDD">
        <w:rPr>
          <w:rFonts w:ascii="Arial" w:hAnsi="Arial" w:cs="Arial"/>
        </w:rPr>
        <w:t xml:space="preserve"> a cost-sharing arrangement with FRAs</w:t>
      </w:r>
      <w:r w:rsidR="00AF0BE1">
        <w:rPr>
          <w:rFonts w:ascii="Arial" w:hAnsi="Arial" w:cs="Arial"/>
        </w:rPr>
        <w:t xml:space="preserve"> similar to the arrangements in place for the legal cases already referred to in this report.</w:t>
      </w:r>
      <w:r w:rsidR="009B0ED2" w:rsidRPr="00387DDD">
        <w:rPr>
          <w:rFonts w:ascii="Arial" w:hAnsi="Arial" w:cs="Arial"/>
        </w:rPr>
        <w:t xml:space="preserve"> </w:t>
      </w:r>
    </w:p>
    <w:p w14:paraId="1FFD0909" w14:textId="77777777" w:rsidR="00986299" w:rsidRPr="00986299" w:rsidRDefault="00986299" w:rsidP="00986299">
      <w:pPr>
        <w:pStyle w:val="ListParagraph"/>
        <w:rPr>
          <w:rFonts w:ascii="Arial" w:hAnsi="Arial" w:cs="Arial"/>
          <w:lang w:eastAsia="en-GB"/>
        </w:rPr>
      </w:pPr>
    </w:p>
    <w:p w14:paraId="0F3E5B7D" w14:textId="1CC08BB1" w:rsidR="00503FF7" w:rsidRDefault="002735B3" w:rsidP="005622DC">
      <w:pPr>
        <w:pStyle w:val="ListParagraph"/>
        <w:numPr>
          <w:ilvl w:val="0"/>
          <w:numId w:val="1"/>
        </w:numPr>
        <w:autoSpaceDE w:val="0"/>
        <w:autoSpaceDN w:val="0"/>
        <w:adjustRightInd w:val="0"/>
        <w:spacing w:line="276" w:lineRule="auto"/>
        <w:ind w:left="567" w:hanging="567"/>
        <w:contextualSpacing/>
        <w:jc w:val="both"/>
        <w:rPr>
          <w:rFonts w:ascii="Arial" w:hAnsi="Arial" w:cs="Arial"/>
          <w:lang w:eastAsia="en-GB"/>
        </w:rPr>
      </w:pPr>
      <w:r w:rsidRPr="002177AA">
        <w:rPr>
          <w:rFonts w:ascii="Arial" w:hAnsi="Arial" w:cs="Arial"/>
          <w:lang w:eastAsia="en-GB"/>
        </w:rPr>
        <w:t>Defence of the pensions aspect of the case was</w:t>
      </w:r>
      <w:r w:rsidR="00B01189">
        <w:rPr>
          <w:rFonts w:ascii="Arial" w:hAnsi="Arial" w:cs="Arial"/>
          <w:lang w:eastAsia="en-GB"/>
        </w:rPr>
        <w:t xml:space="preserve"> led</w:t>
      </w:r>
      <w:r w:rsidRPr="002177AA">
        <w:rPr>
          <w:rFonts w:ascii="Arial" w:hAnsi="Arial" w:cs="Arial"/>
          <w:lang w:eastAsia="en-GB"/>
        </w:rPr>
        <w:t xml:space="preserve"> by central government. The </w:t>
      </w:r>
      <w:r w:rsidR="00503FF7" w:rsidRPr="002177AA">
        <w:rPr>
          <w:rFonts w:ascii="Arial" w:hAnsi="Arial" w:cs="Arial"/>
          <w:lang w:eastAsia="en-GB"/>
        </w:rPr>
        <w:t xml:space="preserve">House of Lords judgment allowed those who were serving during the period 1 July 2000 </w:t>
      </w:r>
      <w:r w:rsidR="00C01FA3">
        <w:rPr>
          <w:rFonts w:ascii="Arial" w:hAnsi="Arial" w:cs="Arial"/>
          <w:lang w:eastAsia="en-GB"/>
        </w:rPr>
        <w:t xml:space="preserve">(the date the </w:t>
      </w:r>
      <w:r w:rsidR="009B6AB2">
        <w:rPr>
          <w:rFonts w:ascii="Arial" w:hAnsi="Arial" w:cs="Arial"/>
          <w:lang w:eastAsia="en-GB"/>
        </w:rPr>
        <w:t xml:space="preserve">Regulations came into force) </w:t>
      </w:r>
      <w:r w:rsidR="00503FF7" w:rsidRPr="002177AA">
        <w:rPr>
          <w:rFonts w:ascii="Arial" w:hAnsi="Arial" w:cs="Arial"/>
          <w:lang w:eastAsia="en-GB"/>
        </w:rPr>
        <w:t xml:space="preserve">to the date on which they elected to join the 2006 Scheme, to have special provisions which generally reflect the rules of the Firefighters' Pension Scheme 1992 ("FPS 1992"). </w:t>
      </w:r>
      <w:r w:rsidR="0082370F" w:rsidRPr="002177AA">
        <w:rPr>
          <w:rFonts w:ascii="Arial" w:hAnsi="Arial" w:cs="Arial"/>
          <w:lang w:eastAsia="en-GB"/>
        </w:rPr>
        <w:t xml:space="preserve">An options exercise </w:t>
      </w:r>
      <w:r w:rsidR="00A72D52" w:rsidRPr="002177AA">
        <w:rPr>
          <w:rFonts w:ascii="Arial" w:hAnsi="Arial" w:cs="Arial"/>
          <w:lang w:eastAsia="en-GB"/>
        </w:rPr>
        <w:t>took place to provide for t</w:t>
      </w:r>
      <w:r w:rsidR="00503FF7" w:rsidRPr="00503FF7">
        <w:rPr>
          <w:rFonts w:ascii="Arial" w:hAnsi="Arial" w:cs="Arial"/>
          <w:lang w:eastAsia="en-GB"/>
        </w:rPr>
        <w:t>hose who qualif</w:t>
      </w:r>
      <w:r w:rsidR="00A72D52" w:rsidRPr="002177AA">
        <w:rPr>
          <w:rFonts w:ascii="Arial" w:hAnsi="Arial" w:cs="Arial"/>
          <w:lang w:eastAsia="en-GB"/>
        </w:rPr>
        <w:t>ied</w:t>
      </w:r>
      <w:r w:rsidR="00503FF7" w:rsidRPr="00503FF7">
        <w:rPr>
          <w:rFonts w:ascii="Arial" w:hAnsi="Arial" w:cs="Arial"/>
          <w:lang w:eastAsia="en-GB"/>
        </w:rPr>
        <w:t xml:space="preserve"> for membership of the modified Scheme, </w:t>
      </w:r>
      <w:r w:rsidR="00BC37D3" w:rsidRPr="002177AA">
        <w:rPr>
          <w:rFonts w:ascii="Arial" w:hAnsi="Arial" w:cs="Arial"/>
          <w:lang w:eastAsia="en-GB"/>
        </w:rPr>
        <w:t xml:space="preserve">to elect </w:t>
      </w:r>
      <w:r w:rsidR="00503FF7" w:rsidRPr="00503FF7">
        <w:rPr>
          <w:rFonts w:ascii="Arial" w:hAnsi="Arial" w:cs="Arial"/>
          <w:lang w:eastAsia="en-GB"/>
        </w:rPr>
        <w:t>to join by no later than 30 September 2015.</w:t>
      </w:r>
    </w:p>
    <w:p w14:paraId="12A662F3" w14:textId="77777777" w:rsidR="002177AA" w:rsidRPr="002177AA" w:rsidRDefault="002177AA" w:rsidP="002177AA">
      <w:pPr>
        <w:pStyle w:val="ListParagraph"/>
        <w:rPr>
          <w:rFonts w:ascii="Arial" w:hAnsi="Arial" w:cs="Arial"/>
          <w:lang w:eastAsia="en-GB"/>
        </w:rPr>
      </w:pPr>
    </w:p>
    <w:p w14:paraId="056532C0" w14:textId="501F7A78" w:rsidR="00EC71F0" w:rsidRDefault="002177AA" w:rsidP="005622DC">
      <w:pPr>
        <w:pStyle w:val="ListParagraph"/>
        <w:numPr>
          <w:ilvl w:val="0"/>
          <w:numId w:val="1"/>
        </w:numPr>
        <w:ind w:left="567" w:hanging="567"/>
        <w:jc w:val="both"/>
        <w:rPr>
          <w:rFonts w:ascii="Arial" w:eastAsia="Calibri" w:hAnsi="Arial" w:cs="Arial"/>
        </w:rPr>
      </w:pPr>
      <w:r w:rsidRPr="00867ADF">
        <w:rPr>
          <w:rFonts w:ascii="Arial" w:hAnsi="Arial" w:cs="Arial"/>
          <w:lang w:eastAsia="en-GB"/>
        </w:rPr>
        <w:t>More recently, work has again had to take place</w:t>
      </w:r>
      <w:r w:rsidR="00AB6AC1">
        <w:rPr>
          <w:rFonts w:ascii="Arial" w:hAnsi="Arial" w:cs="Arial"/>
          <w:lang w:eastAsia="en-GB"/>
        </w:rPr>
        <w:t xml:space="preserve"> on th</w:t>
      </w:r>
      <w:r w:rsidR="00413DB3">
        <w:rPr>
          <w:rFonts w:ascii="Arial" w:hAnsi="Arial" w:cs="Arial"/>
          <w:lang w:eastAsia="en-GB"/>
        </w:rPr>
        <w:t xml:space="preserve">e </w:t>
      </w:r>
      <w:proofErr w:type="gramStart"/>
      <w:r w:rsidR="00413DB3">
        <w:rPr>
          <w:rFonts w:ascii="Arial" w:hAnsi="Arial" w:cs="Arial"/>
          <w:lang w:eastAsia="en-GB"/>
        </w:rPr>
        <w:t>pensions</w:t>
      </w:r>
      <w:proofErr w:type="gramEnd"/>
      <w:r w:rsidR="00413DB3">
        <w:rPr>
          <w:rFonts w:ascii="Arial" w:hAnsi="Arial" w:cs="Arial"/>
          <w:lang w:eastAsia="en-GB"/>
        </w:rPr>
        <w:t xml:space="preserve"> aspect of th</w:t>
      </w:r>
      <w:r w:rsidR="00AB6AC1">
        <w:rPr>
          <w:rFonts w:ascii="Arial" w:hAnsi="Arial" w:cs="Arial"/>
          <w:lang w:eastAsia="en-GB"/>
        </w:rPr>
        <w:t>is case</w:t>
      </w:r>
      <w:r w:rsidR="00EC558F" w:rsidRPr="00867ADF">
        <w:rPr>
          <w:rFonts w:ascii="Arial" w:hAnsi="Arial" w:cs="Arial"/>
          <w:lang w:eastAsia="en-GB"/>
        </w:rPr>
        <w:t>. This is because</w:t>
      </w:r>
      <w:r w:rsidR="00AB6AC1">
        <w:rPr>
          <w:rFonts w:ascii="Arial" w:hAnsi="Arial" w:cs="Arial"/>
          <w:lang w:eastAsia="en-GB"/>
        </w:rPr>
        <w:t xml:space="preserve"> of a </w:t>
      </w:r>
      <w:r w:rsidR="16B61CFD" w:rsidRPr="65AE3A03">
        <w:rPr>
          <w:rFonts w:ascii="Arial" w:hAnsi="Arial" w:cs="Arial"/>
          <w:lang w:eastAsia="en-GB"/>
        </w:rPr>
        <w:t xml:space="preserve">European Court of </w:t>
      </w:r>
      <w:r w:rsidR="00F97B9E" w:rsidRPr="36AF16D6">
        <w:rPr>
          <w:rFonts w:ascii="Arial" w:hAnsi="Arial" w:cs="Arial"/>
          <w:lang w:eastAsia="en-GB"/>
        </w:rPr>
        <w:t>Justice judgment</w:t>
      </w:r>
      <w:r w:rsidR="00AB6AC1">
        <w:rPr>
          <w:rFonts w:ascii="Arial" w:hAnsi="Arial" w:cs="Arial"/>
          <w:lang w:eastAsia="en-GB"/>
        </w:rPr>
        <w:t xml:space="preserve"> involving part-time judges </w:t>
      </w:r>
      <w:r w:rsidR="002F6812">
        <w:rPr>
          <w:rFonts w:ascii="Arial" w:hAnsi="Arial" w:cs="Arial"/>
          <w:lang w:eastAsia="en-GB"/>
        </w:rPr>
        <w:t xml:space="preserve">(O’Brien) </w:t>
      </w:r>
      <w:r w:rsidR="00EC71F0" w:rsidRPr="00867ADF">
        <w:rPr>
          <w:rFonts w:ascii="Arial" w:eastAsia="Calibri" w:hAnsi="Arial" w:cs="Arial"/>
        </w:rPr>
        <w:t>which</w:t>
      </w:r>
      <w:r w:rsidR="0004411B">
        <w:rPr>
          <w:rFonts w:ascii="Arial" w:eastAsia="Calibri" w:hAnsi="Arial" w:cs="Arial"/>
        </w:rPr>
        <w:t xml:space="preserve"> in effect</w:t>
      </w:r>
      <w:r w:rsidR="00EC71F0" w:rsidRPr="00867ADF">
        <w:rPr>
          <w:rFonts w:ascii="Arial" w:eastAsia="Calibri" w:hAnsi="Arial" w:cs="Arial"/>
        </w:rPr>
        <w:t xml:space="preserve"> held that remedy could extend back before the Part-time Worker Regulations were implemented in </w:t>
      </w:r>
      <w:r w:rsidR="048EF574" w:rsidRPr="36F72E78">
        <w:rPr>
          <w:rFonts w:ascii="Arial" w:eastAsia="Calibri" w:hAnsi="Arial" w:cs="Arial"/>
        </w:rPr>
        <w:t>July</w:t>
      </w:r>
      <w:r w:rsidR="00EC71F0" w:rsidRPr="00867ADF">
        <w:rPr>
          <w:rFonts w:ascii="Arial" w:eastAsia="Calibri" w:hAnsi="Arial" w:cs="Arial"/>
        </w:rPr>
        <w:t xml:space="preserve"> 2000.</w:t>
      </w:r>
      <w:r w:rsidR="002F6812">
        <w:rPr>
          <w:rFonts w:ascii="Arial" w:eastAsia="Calibri" w:hAnsi="Arial" w:cs="Arial"/>
        </w:rPr>
        <w:t xml:space="preserve"> This also impacts on the fire service</w:t>
      </w:r>
      <w:r w:rsidR="158E7012" w:rsidRPr="14F7B6AC">
        <w:rPr>
          <w:rFonts w:ascii="Arial" w:eastAsia="Calibri" w:hAnsi="Arial" w:cs="Arial"/>
        </w:rPr>
        <w:t xml:space="preserve"> as </w:t>
      </w:r>
      <w:r w:rsidR="158E7012" w:rsidRPr="65AE3A03">
        <w:rPr>
          <w:rFonts w:ascii="Arial" w:eastAsia="Calibri" w:hAnsi="Arial" w:cs="Arial"/>
        </w:rPr>
        <w:t xml:space="preserve">the </w:t>
      </w:r>
      <w:r w:rsidR="718D2032" w:rsidRPr="7A20984E">
        <w:rPr>
          <w:rFonts w:ascii="Arial" w:eastAsia="Calibri" w:hAnsi="Arial" w:cs="Arial"/>
        </w:rPr>
        <w:t>impact of</w:t>
      </w:r>
      <w:r w:rsidR="158E7012" w:rsidRPr="598C8AEB">
        <w:rPr>
          <w:rFonts w:ascii="Arial" w:eastAsia="Calibri" w:hAnsi="Arial" w:cs="Arial"/>
        </w:rPr>
        <w:t xml:space="preserve"> </w:t>
      </w:r>
      <w:r w:rsidR="00A13CD2">
        <w:rPr>
          <w:rFonts w:ascii="Arial" w:eastAsia="Calibri" w:hAnsi="Arial" w:cs="Arial"/>
        </w:rPr>
        <w:t xml:space="preserve">the </w:t>
      </w:r>
      <w:r w:rsidR="7C659468" w:rsidRPr="1C9CA7A1">
        <w:rPr>
          <w:rFonts w:ascii="Arial" w:eastAsia="Calibri" w:hAnsi="Arial" w:cs="Arial"/>
        </w:rPr>
        <w:t>judgment</w:t>
      </w:r>
      <w:r w:rsidR="00397177">
        <w:rPr>
          <w:rFonts w:ascii="Arial" w:eastAsia="Calibri" w:hAnsi="Arial" w:cs="Arial"/>
        </w:rPr>
        <w:t xml:space="preserve"> and its interpretation of part-time workers’ rights</w:t>
      </w:r>
      <w:r w:rsidR="7C659468" w:rsidRPr="1C9CA7A1">
        <w:rPr>
          <w:rFonts w:ascii="Arial" w:eastAsia="Calibri" w:hAnsi="Arial" w:cs="Arial"/>
        </w:rPr>
        <w:t xml:space="preserve"> applies across </w:t>
      </w:r>
      <w:r w:rsidR="7C659468" w:rsidRPr="598C8AEB">
        <w:rPr>
          <w:rFonts w:ascii="Arial" w:eastAsia="Calibri" w:hAnsi="Arial" w:cs="Arial"/>
        </w:rPr>
        <w:t>all employers</w:t>
      </w:r>
      <w:r w:rsidR="002F6812" w:rsidRPr="1C9CA7A1">
        <w:rPr>
          <w:rFonts w:ascii="Arial" w:eastAsia="Calibri" w:hAnsi="Arial" w:cs="Arial"/>
        </w:rPr>
        <w:t xml:space="preserve">. </w:t>
      </w:r>
    </w:p>
    <w:p w14:paraId="6F9D497D" w14:textId="77777777" w:rsidR="00867ADF" w:rsidRPr="00867ADF" w:rsidRDefault="00867ADF" w:rsidP="00867ADF">
      <w:pPr>
        <w:rPr>
          <w:rFonts w:ascii="Arial" w:eastAsia="Calibri" w:hAnsi="Arial" w:cs="Arial"/>
        </w:rPr>
      </w:pPr>
    </w:p>
    <w:p w14:paraId="79CEEEA7" w14:textId="29E6F711" w:rsidR="002177AA" w:rsidRPr="00107413" w:rsidRDefault="002F6812" w:rsidP="004D4C33">
      <w:pPr>
        <w:pStyle w:val="ListParagraph"/>
        <w:numPr>
          <w:ilvl w:val="0"/>
          <w:numId w:val="1"/>
        </w:numPr>
        <w:autoSpaceDE w:val="0"/>
        <w:autoSpaceDN w:val="0"/>
        <w:adjustRightInd w:val="0"/>
        <w:spacing w:line="276" w:lineRule="auto"/>
        <w:ind w:left="567" w:hanging="567"/>
        <w:contextualSpacing/>
        <w:jc w:val="both"/>
        <w:rPr>
          <w:rFonts w:ascii="Arial" w:hAnsi="Arial" w:cs="Arial"/>
          <w:lang w:eastAsia="en-GB"/>
        </w:rPr>
      </w:pPr>
      <w:r w:rsidRPr="00107413">
        <w:rPr>
          <w:rFonts w:ascii="Arial" w:hAnsi="Arial" w:cs="Arial"/>
          <w:lang w:eastAsia="en-GB"/>
        </w:rPr>
        <w:t>Consequently, together with legal representatives, we are in discussions</w:t>
      </w:r>
      <w:r w:rsidR="0015781A" w:rsidRPr="00107413">
        <w:rPr>
          <w:rFonts w:ascii="Arial" w:hAnsi="Arial" w:cs="Arial"/>
          <w:lang w:eastAsia="en-GB"/>
        </w:rPr>
        <w:t xml:space="preserve"> with the </w:t>
      </w:r>
      <w:r w:rsidR="00590033" w:rsidRPr="00107413">
        <w:rPr>
          <w:rFonts w:ascii="Arial" w:hAnsi="Arial" w:cs="Arial"/>
          <w:lang w:eastAsia="en-GB"/>
        </w:rPr>
        <w:t>government’s</w:t>
      </w:r>
      <w:r w:rsidR="0015781A" w:rsidRPr="00107413">
        <w:rPr>
          <w:rFonts w:ascii="Arial" w:hAnsi="Arial" w:cs="Arial"/>
          <w:lang w:eastAsia="en-GB"/>
        </w:rPr>
        <w:t xml:space="preserve"> legal department and legal representatives for </w:t>
      </w:r>
      <w:r w:rsidR="00590033" w:rsidRPr="00107413">
        <w:rPr>
          <w:rFonts w:ascii="Arial" w:hAnsi="Arial" w:cs="Arial"/>
          <w:lang w:eastAsia="en-GB"/>
        </w:rPr>
        <w:t xml:space="preserve">the FBU and FRSA. As you </w:t>
      </w:r>
      <w:r w:rsidR="00590033" w:rsidRPr="00107413">
        <w:rPr>
          <w:rFonts w:ascii="Arial" w:hAnsi="Arial" w:cs="Arial"/>
          <w:lang w:eastAsia="en-GB"/>
        </w:rPr>
        <w:lastRenderedPageBreak/>
        <w:t xml:space="preserve">would expect, we have also raised concern </w:t>
      </w:r>
      <w:r w:rsidR="00651F41" w:rsidRPr="00107413">
        <w:rPr>
          <w:rFonts w:ascii="Arial" w:hAnsi="Arial" w:cs="Arial"/>
          <w:lang w:eastAsia="en-GB"/>
        </w:rPr>
        <w:t xml:space="preserve">that this will be </w:t>
      </w:r>
      <w:r w:rsidR="00651F41" w:rsidRPr="00107413">
        <w:rPr>
          <w:rFonts w:ascii="Arial" w:hAnsi="Arial" w:cs="Arial"/>
        </w:rPr>
        <w:t>unbudgeted expenditure for FRAs, should central government not provide them with the necessary funding.</w:t>
      </w:r>
    </w:p>
    <w:p w14:paraId="55475689" w14:textId="2CCFA6BA" w:rsidR="00AC7436" w:rsidRDefault="00AC7436" w:rsidP="00456EFB">
      <w:pPr>
        <w:spacing w:line="276" w:lineRule="auto"/>
        <w:ind w:left="567"/>
        <w:contextualSpacing/>
        <w:jc w:val="both"/>
        <w:rPr>
          <w:rFonts w:ascii="Arial" w:eastAsia="Calibri" w:hAnsi="Arial" w:cs="Arial"/>
          <w:lang w:eastAsia="en-GB"/>
        </w:rPr>
      </w:pPr>
    </w:p>
    <w:p w14:paraId="69B1010A" w14:textId="77777777" w:rsidR="000F08C8" w:rsidRDefault="000F08C8" w:rsidP="0020724A">
      <w:pPr>
        <w:rPr>
          <w:rFonts w:ascii="Arial" w:eastAsia="Calibri" w:hAnsi="Arial" w:cs="Arial"/>
          <w:b/>
          <w:lang w:eastAsia="en-GB"/>
        </w:rPr>
      </w:pPr>
    </w:p>
    <w:p w14:paraId="04B421FE" w14:textId="2AD287D0" w:rsidR="0020724A" w:rsidRPr="000D0D29" w:rsidRDefault="0020724A" w:rsidP="0020724A">
      <w:pPr>
        <w:rPr>
          <w:rFonts w:ascii="Arial" w:eastAsia="Calibri" w:hAnsi="Arial" w:cs="Arial"/>
          <w:b/>
          <w:lang w:eastAsia="en-GB"/>
        </w:rPr>
      </w:pPr>
      <w:r>
        <w:rPr>
          <w:rFonts w:ascii="Arial" w:eastAsia="Calibri" w:hAnsi="Arial" w:cs="Arial"/>
          <w:b/>
          <w:lang w:eastAsia="en-GB"/>
        </w:rPr>
        <w:t>Fit for the Future</w:t>
      </w:r>
    </w:p>
    <w:p w14:paraId="0D88CE77" w14:textId="77777777" w:rsidR="0020724A" w:rsidRDefault="0020724A" w:rsidP="0020724A">
      <w:pPr>
        <w:pStyle w:val="ListParagraph"/>
        <w:rPr>
          <w:rFonts w:ascii="Arial" w:eastAsia="Calibri" w:hAnsi="Arial" w:cs="Arial"/>
          <w:lang w:eastAsia="en-GB"/>
        </w:rPr>
      </w:pPr>
    </w:p>
    <w:p w14:paraId="6076EEC9" w14:textId="77777777" w:rsidR="00117A6B" w:rsidRPr="009F748C" w:rsidRDefault="00117A6B" w:rsidP="00117A6B">
      <w:pPr>
        <w:pStyle w:val="ListParagraph"/>
        <w:numPr>
          <w:ilvl w:val="0"/>
          <w:numId w:val="1"/>
        </w:numPr>
        <w:spacing w:after="256" w:line="257" w:lineRule="auto"/>
        <w:ind w:left="567" w:right="-13" w:hanging="567"/>
        <w:jc w:val="both"/>
        <w:rPr>
          <w:rFonts w:ascii="Arial" w:hAnsi="Arial" w:cs="Arial"/>
        </w:rPr>
      </w:pPr>
      <w:r>
        <w:rPr>
          <w:rFonts w:ascii="Arial" w:hAnsi="Arial" w:cs="Arial"/>
        </w:rPr>
        <w:t>Members</w:t>
      </w:r>
      <w:r w:rsidRPr="007948D8">
        <w:rPr>
          <w:rFonts w:ascii="Arial" w:hAnsi="Arial" w:cs="Arial"/>
        </w:rPr>
        <w:t xml:space="preserve"> will recall </w:t>
      </w:r>
      <w:r>
        <w:rPr>
          <w:rFonts w:ascii="Arial" w:hAnsi="Arial" w:cs="Arial"/>
        </w:rPr>
        <w:t xml:space="preserve">receiving </w:t>
      </w:r>
      <w:r w:rsidRPr="007948D8">
        <w:rPr>
          <w:rFonts w:ascii="Arial" w:hAnsi="Arial" w:cs="Arial"/>
        </w:rPr>
        <w:t xml:space="preserve">updates on the development of an agreed improvement narrative, </w:t>
      </w:r>
      <w:proofErr w:type="gramStart"/>
      <w:r>
        <w:rPr>
          <w:rFonts w:ascii="Arial" w:hAnsi="Arial" w:cs="Arial"/>
          <w:i/>
        </w:rPr>
        <w:t>Fit</w:t>
      </w:r>
      <w:proofErr w:type="gramEnd"/>
      <w:r>
        <w:rPr>
          <w:rFonts w:ascii="Arial" w:hAnsi="Arial" w:cs="Arial"/>
          <w:i/>
        </w:rPr>
        <w:t xml:space="preserve"> for the Future, </w:t>
      </w:r>
      <w:r>
        <w:rPr>
          <w:rFonts w:ascii="Arial" w:hAnsi="Arial" w:cs="Arial"/>
        </w:rPr>
        <w:t>which includes</w:t>
      </w:r>
      <w:r w:rsidRPr="007948D8">
        <w:rPr>
          <w:rFonts w:ascii="Arial" w:hAnsi="Arial" w:cs="Arial"/>
        </w:rPr>
        <w:t xml:space="preserve"> improvement objectives</w:t>
      </w:r>
      <w:r>
        <w:rPr>
          <w:rFonts w:ascii="Arial" w:hAnsi="Arial" w:cs="Arial"/>
        </w:rPr>
        <w:t xml:space="preserve"> </w:t>
      </w:r>
      <w:r w:rsidRPr="007948D8">
        <w:rPr>
          <w:rFonts w:ascii="Arial" w:hAnsi="Arial" w:cs="Arial"/>
        </w:rPr>
        <w:t xml:space="preserve">that will give a national sense of direction to the future of Fire and Rescue Services in England. </w:t>
      </w:r>
    </w:p>
    <w:p w14:paraId="4DB37D78" w14:textId="77777777" w:rsidR="00117A6B" w:rsidRPr="007948D8" w:rsidRDefault="00117A6B" w:rsidP="00117A6B">
      <w:pPr>
        <w:numPr>
          <w:ilvl w:val="0"/>
          <w:numId w:val="1"/>
        </w:numPr>
        <w:spacing w:after="1" w:line="257" w:lineRule="auto"/>
        <w:ind w:left="567" w:right="-13" w:hanging="567"/>
        <w:jc w:val="both"/>
        <w:rPr>
          <w:rFonts w:ascii="Arial" w:hAnsi="Arial" w:cs="Arial"/>
        </w:rPr>
      </w:pPr>
      <w:r w:rsidRPr="33988314">
        <w:rPr>
          <w:rFonts w:ascii="Arial" w:hAnsi="Arial" w:cs="Arial"/>
        </w:rPr>
        <w:t xml:space="preserve">The NFCC and the National Employers (England) working in partnership have developed </w:t>
      </w:r>
      <w:r w:rsidRPr="00C0696B">
        <w:rPr>
          <w:rFonts w:ascii="Arial" w:hAnsi="Arial" w:cs="Arial"/>
        </w:rPr>
        <w:t>the narrative and objectives based on analysis of the evidence available from a wide variety</w:t>
      </w:r>
      <w:r w:rsidRPr="33988314">
        <w:rPr>
          <w:rFonts w:ascii="Arial" w:hAnsi="Arial" w:cs="Arial"/>
        </w:rPr>
        <w:t xml:space="preserve"> of sources, including the recommendations of the Grenfell Tower Inquiry (GTI) and the outcomes of inspection by Her Majesty’s Inspectorate of Constabulary and Fire and Rescue Services (HMICFRS). This evidence has been brought together, analysed to identify themes and has led to the development of the improvement objectives within the document. This analysis will be ongoing as more evidence becomes available, e.g. learning from the COVID-19 pandemic, and the objectives may develop over time. The work should be regarded as a system that reflects the current position, based on current evidence.  </w:t>
      </w:r>
    </w:p>
    <w:p w14:paraId="79E1465F" w14:textId="77777777" w:rsidR="00117A6B" w:rsidRPr="007948D8" w:rsidRDefault="00117A6B" w:rsidP="00117A6B">
      <w:pPr>
        <w:spacing w:after="39" w:line="259" w:lineRule="auto"/>
        <w:ind w:left="567" w:hanging="567"/>
        <w:rPr>
          <w:rFonts w:ascii="Arial" w:hAnsi="Arial" w:cs="Arial"/>
        </w:rPr>
      </w:pPr>
      <w:r w:rsidRPr="007948D8">
        <w:rPr>
          <w:rFonts w:ascii="Arial" w:hAnsi="Arial" w:cs="Arial"/>
        </w:rPr>
        <w:t xml:space="preserve"> </w:t>
      </w:r>
    </w:p>
    <w:p w14:paraId="5255AC49" w14:textId="0A079DC1" w:rsidR="00117A6B" w:rsidRDefault="00117A6B" w:rsidP="00117A6B">
      <w:pPr>
        <w:numPr>
          <w:ilvl w:val="0"/>
          <w:numId w:val="1"/>
        </w:numPr>
        <w:spacing w:line="257" w:lineRule="auto"/>
        <w:ind w:left="567" w:right="-13" w:hanging="567"/>
        <w:jc w:val="both"/>
        <w:rPr>
          <w:rFonts w:ascii="Arial" w:hAnsi="Arial" w:cs="Arial"/>
        </w:rPr>
      </w:pPr>
      <w:r w:rsidRPr="007948D8">
        <w:rPr>
          <w:rFonts w:ascii="Arial" w:hAnsi="Arial" w:cs="Arial"/>
        </w:rPr>
        <w:t>LGA representatives on the employers’ side of the NJC for Local Authority Fire and Rescue Services, referred to in the document as National Employers (England), have endorsed the direction of travel and are content to continue to work in partnership with the NFCC on this matter.  The LGA’s Fire Service Management Committee has also endorsed the direction of travel and resolved that the LGA be directly included and support the Fit for the Future approach, becoming the third partner alongside National Employers (England) and the NFCC</w:t>
      </w:r>
      <w:r w:rsidR="008360E1">
        <w:rPr>
          <w:rFonts w:ascii="Arial" w:hAnsi="Arial" w:cs="Arial"/>
        </w:rPr>
        <w:t xml:space="preserve"> and was </w:t>
      </w:r>
      <w:r w:rsidR="00951AA6">
        <w:rPr>
          <w:rFonts w:ascii="Arial" w:hAnsi="Arial" w:cs="Arial"/>
        </w:rPr>
        <w:t xml:space="preserve">also </w:t>
      </w:r>
      <w:r w:rsidR="008360E1">
        <w:rPr>
          <w:rFonts w:ascii="Arial" w:hAnsi="Arial" w:cs="Arial"/>
        </w:rPr>
        <w:t>content to move to wider consultation.</w:t>
      </w:r>
      <w:r w:rsidRPr="007948D8">
        <w:rPr>
          <w:rFonts w:ascii="Arial" w:hAnsi="Arial" w:cs="Arial"/>
        </w:rPr>
        <w:t xml:space="preserve">. </w:t>
      </w:r>
    </w:p>
    <w:p w14:paraId="3BBF5D70" w14:textId="77777777" w:rsidR="00117A6B" w:rsidRPr="007948D8" w:rsidRDefault="00117A6B" w:rsidP="00117A6B">
      <w:pPr>
        <w:spacing w:line="257" w:lineRule="auto"/>
        <w:ind w:right="-13"/>
        <w:jc w:val="both"/>
        <w:rPr>
          <w:rFonts w:ascii="Arial" w:hAnsi="Arial" w:cs="Arial"/>
        </w:rPr>
      </w:pPr>
    </w:p>
    <w:p w14:paraId="37706143" w14:textId="77777777" w:rsidR="00117A6B" w:rsidRDefault="00117A6B" w:rsidP="00117A6B">
      <w:pPr>
        <w:numPr>
          <w:ilvl w:val="0"/>
          <w:numId w:val="1"/>
        </w:numPr>
        <w:spacing w:line="257" w:lineRule="auto"/>
        <w:ind w:left="567" w:right="-13" w:hanging="567"/>
        <w:jc w:val="both"/>
        <w:rPr>
          <w:rFonts w:ascii="Arial" w:hAnsi="Arial" w:cs="Arial"/>
        </w:rPr>
      </w:pPr>
      <w:r>
        <w:rPr>
          <w:rFonts w:ascii="Arial" w:hAnsi="Arial" w:cs="Arial"/>
        </w:rPr>
        <w:t xml:space="preserve">The partnership is just in the process of finalising an online process to capture stakeholder views. </w:t>
      </w:r>
    </w:p>
    <w:p w14:paraId="6D501D6E" w14:textId="77777777" w:rsidR="00117A6B" w:rsidRDefault="00117A6B" w:rsidP="00117A6B">
      <w:pPr>
        <w:spacing w:line="257" w:lineRule="auto"/>
        <w:ind w:left="567" w:right="-13"/>
        <w:jc w:val="both"/>
        <w:rPr>
          <w:rFonts w:ascii="Arial" w:hAnsi="Arial" w:cs="Arial"/>
        </w:rPr>
      </w:pPr>
    </w:p>
    <w:p w14:paraId="3585F9DA" w14:textId="77777777" w:rsidR="00117A6B" w:rsidRPr="007948D8" w:rsidRDefault="00117A6B" w:rsidP="00117A6B">
      <w:pPr>
        <w:numPr>
          <w:ilvl w:val="0"/>
          <w:numId w:val="1"/>
        </w:numPr>
        <w:spacing w:line="257" w:lineRule="auto"/>
        <w:ind w:left="567" w:right="-13" w:hanging="567"/>
        <w:jc w:val="both"/>
        <w:rPr>
          <w:rFonts w:ascii="Arial" w:hAnsi="Arial" w:cs="Arial"/>
        </w:rPr>
      </w:pPr>
      <w:r w:rsidRPr="007948D8">
        <w:rPr>
          <w:rFonts w:ascii="Arial" w:hAnsi="Arial" w:cs="Arial"/>
        </w:rPr>
        <w:t>Discussions between employer and trade union representatives</w:t>
      </w:r>
      <w:r>
        <w:rPr>
          <w:rFonts w:ascii="Arial" w:hAnsi="Arial" w:cs="Arial"/>
        </w:rPr>
        <w:t>,</w:t>
      </w:r>
      <w:r w:rsidRPr="007948D8">
        <w:rPr>
          <w:rFonts w:ascii="Arial" w:hAnsi="Arial" w:cs="Arial"/>
        </w:rPr>
        <w:t xml:space="preserve"> undertaken by the National Employers (England)</w:t>
      </w:r>
      <w:r>
        <w:rPr>
          <w:rFonts w:ascii="Arial" w:hAnsi="Arial" w:cs="Arial"/>
        </w:rPr>
        <w:t xml:space="preserve">, </w:t>
      </w:r>
      <w:r w:rsidRPr="007948D8">
        <w:rPr>
          <w:rFonts w:ascii="Arial" w:hAnsi="Arial" w:cs="Arial"/>
        </w:rPr>
        <w:t xml:space="preserve">will </w:t>
      </w:r>
      <w:r>
        <w:rPr>
          <w:rFonts w:ascii="Arial" w:hAnsi="Arial" w:cs="Arial"/>
        </w:rPr>
        <w:t xml:space="preserve">also </w:t>
      </w:r>
      <w:r w:rsidRPr="007948D8">
        <w:rPr>
          <w:rFonts w:ascii="Arial" w:hAnsi="Arial" w:cs="Arial"/>
        </w:rPr>
        <w:t xml:space="preserve">begin </w:t>
      </w:r>
      <w:r>
        <w:rPr>
          <w:rFonts w:ascii="Arial" w:hAnsi="Arial" w:cs="Arial"/>
        </w:rPr>
        <w:t xml:space="preserve">as the outcomes of such work will also be relevant to them. </w:t>
      </w:r>
    </w:p>
    <w:p w14:paraId="6FCEE175" w14:textId="77777777" w:rsidR="00117A6B" w:rsidRPr="007948D8" w:rsidRDefault="00117A6B" w:rsidP="00117A6B">
      <w:pPr>
        <w:spacing w:line="259" w:lineRule="auto"/>
        <w:ind w:left="567" w:hanging="567"/>
        <w:rPr>
          <w:rFonts w:ascii="Arial" w:hAnsi="Arial" w:cs="Arial"/>
        </w:rPr>
      </w:pPr>
      <w:r w:rsidRPr="007948D8">
        <w:rPr>
          <w:rFonts w:ascii="Arial" w:hAnsi="Arial" w:cs="Arial"/>
        </w:rPr>
        <w:t xml:space="preserve"> </w:t>
      </w:r>
    </w:p>
    <w:p w14:paraId="6EAC275C" w14:textId="2037EFA6" w:rsidR="00117A6B" w:rsidRPr="00B806EF" w:rsidRDefault="00117A6B" w:rsidP="00117A6B">
      <w:pPr>
        <w:pStyle w:val="ListParagraph"/>
        <w:numPr>
          <w:ilvl w:val="0"/>
          <w:numId w:val="1"/>
        </w:numPr>
        <w:ind w:left="567" w:hanging="567"/>
        <w:jc w:val="both"/>
        <w:rPr>
          <w:rFonts w:ascii="Arial" w:eastAsia="Calibri" w:hAnsi="Arial" w:cs="Arial"/>
          <w:lang w:eastAsia="en-GB"/>
        </w:rPr>
      </w:pPr>
      <w:r>
        <w:rPr>
          <w:rFonts w:ascii="Arial" w:eastAsia="Calibri" w:hAnsi="Arial" w:cs="Arial"/>
          <w:lang w:eastAsia="en-GB"/>
        </w:rPr>
        <w:t>In addition, the work c</w:t>
      </w:r>
      <w:r w:rsidR="00951AA6">
        <w:rPr>
          <w:rFonts w:ascii="Arial" w:eastAsia="Calibri" w:hAnsi="Arial" w:cs="Arial"/>
          <w:lang w:eastAsia="en-GB"/>
        </w:rPr>
        <w:t>ould</w:t>
      </w:r>
      <w:r>
        <w:rPr>
          <w:rFonts w:ascii="Arial" w:eastAsia="Calibri" w:hAnsi="Arial" w:cs="Arial"/>
          <w:lang w:eastAsia="en-GB"/>
        </w:rPr>
        <w:t xml:space="preserve"> also inform formulation of any business case to government on pay funding. </w:t>
      </w:r>
    </w:p>
    <w:p w14:paraId="0A0E88CA" w14:textId="77777777" w:rsidR="006438BF" w:rsidRDefault="006438BF" w:rsidP="0020724A">
      <w:pPr>
        <w:pStyle w:val="ListParagraph"/>
        <w:ind w:left="567" w:hanging="567"/>
        <w:rPr>
          <w:rFonts w:ascii="Arial" w:hAnsi="Arial" w:cs="Arial"/>
          <w:b/>
          <w:lang w:eastAsia="en-GB"/>
        </w:rPr>
      </w:pPr>
    </w:p>
    <w:p w14:paraId="702603B7" w14:textId="77777777" w:rsidR="006438BF" w:rsidRDefault="006438BF" w:rsidP="0020724A">
      <w:pPr>
        <w:pStyle w:val="ListParagraph"/>
        <w:ind w:left="567" w:hanging="567"/>
        <w:rPr>
          <w:rFonts w:ascii="Arial" w:hAnsi="Arial" w:cs="Arial"/>
          <w:b/>
          <w:lang w:eastAsia="en-GB"/>
        </w:rPr>
      </w:pPr>
    </w:p>
    <w:p w14:paraId="1C5DBE5B" w14:textId="6AA251B9" w:rsidR="0020724A" w:rsidRDefault="0020724A" w:rsidP="0020724A">
      <w:pPr>
        <w:pStyle w:val="ListParagraph"/>
        <w:ind w:left="567" w:hanging="567"/>
        <w:rPr>
          <w:rFonts w:ascii="Arial" w:hAnsi="Arial" w:cs="Arial"/>
          <w:b/>
          <w:lang w:eastAsia="en-GB"/>
        </w:rPr>
      </w:pPr>
      <w:r>
        <w:rPr>
          <w:rFonts w:ascii="Arial" w:hAnsi="Arial" w:cs="Arial"/>
          <w:b/>
          <w:lang w:eastAsia="en-GB"/>
        </w:rPr>
        <w:t>Coronavirus</w:t>
      </w:r>
    </w:p>
    <w:p w14:paraId="535C7AE2" w14:textId="77777777" w:rsidR="0020724A" w:rsidRPr="005A5F3A" w:rsidRDefault="0020724A" w:rsidP="0020724A">
      <w:pPr>
        <w:pStyle w:val="ListParagraph"/>
        <w:ind w:left="567" w:hanging="567"/>
        <w:rPr>
          <w:rFonts w:ascii="Arial" w:hAnsi="Arial" w:cs="Arial"/>
          <w:b/>
          <w:lang w:eastAsia="en-GB"/>
        </w:rPr>
      </w:pPr>
    </w:p>
    <w:p w14:paraId="3FD4E6B1" w14:textId="788C1BDB" w:rsidR="00D719FB" w:rsidRDefault="00D719FB" w:rsidP="00D719FB">
      <w:pPr>
        <w:pStyle w:val="ListParagraph"/>
        <w:numPr>
          <w:ilvl w:val="0"/>
          <w:numId w:val="1"/>
        </w:numPr>
        <w:spacing w:line="276" w:lineRule="auto"/>
        <w:ind w:left="567" w:hanging="567"/>
        <w:contextualSpacing/>
        <w:jc w:val="both"/>
        <w:rPr>
          <w:rFonts w:ascii="Arial" w:hAnsi="Arial" w:cs="Arial"/>
          <w:lang w:eastAsia="en-GB"/>
        </w:rPr>
      </w:pPr>
      <w:r w:rsidRPr="33988314">
        <w:rPr>
          <w:rFonts w:ascii="Arial" w:hAnsi="Arial" w:cs="Arial"/>
          <w:lang w:eastAsia="en-GB"/>
        </w:rPr>
        <w:t>The National Joint Council for Local Authority Fire and Rescue Services issued a</w:t>
      </w:r>
      <w:r w:rsidR="00A45205">
        <w:rPr>
          <w:rFonts w:ascii="Arial" w:hAnsi="Arial" w:cs="Arial"/>
          <w:lang w:eastAsia="en-GB"/>
        </w:rPr>
        <w:t xml:space="preserve"> </w:t>
      </w:r>
      <w:hyperlink r:id="rId22" w:history="1">
        <w:r w:rsidR="00A45205" w:rsidRPr="007D3112">
          <w:rPr>
            <w:rStyle w:val="Hyperlink"/>
            <w:rFonts w:ascii="Arial" w:hAnsi="Arial" w:cs="Arial"/>
            <w:lang w:eastAsia="en-GB"/>
          </w:rPr>
          <w:t>circular</w:t>
        </w:r>
      </w:hyperlink>
      <w:r w:rsidRPr="33988314">
        <w:rPr>
          <w:rFonts w:ascii="Arial" w:hAnsi="Arial" w:cs="Arial"/>
          <w:lang w:eastAsia="en-GB"/>
        </w:rPr>
        <w:t xml:space="preserve"> in respect of Novel Coronavirus (COVID-19) which provided sources of further information across the UK and confirmed pay arrangements should an employee be required to self-isolate or be placed in quarantine.</w:t>
      </w:r>
    </w:p>
    <w:p w14:paraId="65A2EA9E" w14:textId="77777777" w:rsidR="00D719FB" w:rsidRDefault="00D719FB" w:rsidP="00D719FB">
      <w:pPr>
        <w:pStyle w:val="ListParagraph"/>
        <w:spacing w:line="276" w:lineRule="auto"/>
        <w:ind w:left="567"/>
        <w:contextualSpacing/>
        <w:jc w:val="both"/>
        <w:rPr>
          <w:rFonts w:ascii="Arial" w:hAnsi="Arial" w:cs="Arial"/>
          <w:lang w:eastAsia="en-GB"/>
        </w:rPr>
      </w:pPr>
    </w:p>
    <w:p w14:paraId="360F92D4" w14:textId="68FE45F6" w:rsidR="00D719FB" w:rsidRDefault="00D719FB" w:rsidP="00D719FB">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t>Employer</w:t>
      </w:r>
      <w:r w:rsidR="008F3988">
        <w:rPr>
          <w:rFonts w:ascii="Arial" w:hAnsi="Arial" w:cs="Arial"/>
          <w:lang w:eastAsia="en-GB"/>
        </w:rPr>
        <w:t xml:space="preserve"> </w:t>
      </w:r>
      <w:hyperlink r:id="rId23" w:history="1">
        <w:r w:rsidR="008F3988" w:rsidRPr="008F3988">
          <w:rPr>
            <w:rStyle w:val="Hyperlink"/>
            <w:rFonts w:ascii="Arial" w:hAnsi="Arial" w:cs="Arial"/>
            <w:lang w:eastAsia="en-GB"/>
          </w:rPr>
          <w:t>advice</w:t>
        </w:r>
      </w:hyperlink>
      <w:r w:rsidR="00D55794">
        <w:rPr>
          <w:rFonts w:ascii="Arial" w:hAnsi="Arial" w:cs="Arial"/>
          <w:lang w:eastAsia="en-GB"/>
        </w:rPr>
        <w:t xml:space="preserve"> </w:t>
      </w:r>
      <w:r w:rsidR="00730CFB">
        <w:rPr>
          <w:rFonts w:ascii="Arial" w:hAnsi="Arial" w:cs="Arial"/>
          <w:lang w:eastAsia="en-GB"/>
        </w:rPr>
        <w:t>h</w:t>
      </w:r>
      <w:r>
        <w:rPr>
          <w:rFonts w:ascii="Arial" w:hAnsi="Arial" w:cs="Arial"/>
          <w:lang w:eastAsia="en-GB"/>
        </w:rPr>
        <w:t>as also been issued in respect of quarantine on return from travel abroad.</w:t>
      </w:r>
    </w:p>
    <w:p w14:paraId="0E80AA48" w14:textId="77777777" w:rsidR="00D719FB" w:rsidRDefault="00D719FB" w:rsidP="00D719FB">
      <w:pPr>
        <w:pStyle w:val="ListParagraph"/>
        <w:spacing w:line="276" w:lineRule="auto"/>
        <w:ind w:left="567"/>
        <w:contextualSpacing/>
        <w:jc w:val="both"/>
        <w:rPr>
          <w:rFonts w:ascii="Arial" w:hAnsi="Arial" w:cs="Arial"/>
          <w:lang w:eastAsia="en-GB"/>
        </w:rPr>
      </w:pPr>
    </w:p>
    <w:p w14:paraId="791148C5" w14:textId="77777777" w:rsidR="00D719FB" w:rsidRDefault="00D719FB" w:rsidP="00D719FB">
      <w:pPr>
        <w:pStyle w:val="ListParagraph"/>
        <w:numPr>
          <w:ilvl w:val="0"/>
          <w:numId w:val="1"/>
        </w:numPr>
        <w:spacing w:line="276" w:lineRule="auto"/>
        <w:ind w:left="567" w:hanging="567"/>
        <w:contextualSpacing/>
        <w:jc w:val="both"/>
        <w:rPr>
          <w:rFonts w:ascii="Arial" w:hAnsi="Arial" w:cs="Arial"/>
          <w:lang w:eastAsia="en-GB"/>
        </w:rPr>
      </w:pPr>
      <w:r w:rsidRPr="33988314">
        <w:rPr>
          <w:rFonts w:ascii="Arial" w:hAnsi="Arial" w:cs="Arial"/>
          <w:lang w:eastAsia="en-GB"/>
        </w:rPr>
        <w:t xml:space="preserve">Members will also be aware that both sides of the National Joint Council and the NFCC have developed a series of </w:t>
      </w:r>
      <w:hyperlink r:id="rId24">
        <w:r w:rsidRPr="33988314">
          <w:rPr>
            <w:rStyle w:val="Hyperlink"/>
            <w:rFonts w:ascii="Arial" w:hAnsi="Arial" w:cs="Arial"/>
            <w:lang w:eastAsia="en-GB"/>
          </w:rPr>
          <w:t>tripartite statements</w:t>
        </w:r>
      </w:hyperlink>
      <w:r w:rsidRPr="33988314">
        <w:rPr>
          <w:rFonts w:ascii="Arial" w:hAnsi="Arial" w:cs="Arial"/>
          <w:lang w:eastAsia="en-GB"/>
        </w:rPr>
        <w:t xml:space="preserve"> on additional areas of work that firefighters can undertake to alleviate pressure on ambulances services and other partners during the COVID-19 pandemic. </w:t>
      </w:r>
    </w:p>
    <w:p w14:paraId="2721ABBF" w14:textId="77777777" w:rsidR="00D719FB" w:rsidRPr="00AA4EEA" w:rsidRDefault="00D719FB" w:rsidP="00D719FB">
      <w:pPr>
        <w:pStyle w:val="ListParagraph"/>
        <w:rPr>
          <w:rFonts w:ascii="Arial" w:hAnsi="Arial" w:cs="Arial"/>
          <w:lang w:eastAsia="en-GB"/>
        </w:rPr>
      </w:pPr>
    </w:p>
    <w:p w14:paraId="51C693BB" w14:textId="77777777" w:rsidR="00D719FB" w:rsidRDefault="00D719FB" w:rsidP="00D719FB">
      <w:pPr>
        <w:pStyle w:val="ListParagraph"/>
        <w:numPr>
          <w:ilvl w:val="0"/>
          <w:numId w:val="1"/>
        </w:numPr>
        <w:spacing w:line="276" w:lineRule="auto"/>
        <w:ind w:left="567" w:hanging="567"/>
        <w:contextualSpacing/>
        <w:jc w:val="both"/>
        <w:rPr>
          <w:rFonts w:ascii="Arial" w:hAnsi="Arial" w:cs="Arial"/>
          <w:lang w:eastAsia="en-GB"/>
        </w:rPr>
      </w:pPr>
      <w:r w:rsidRPr="33988314">
        <w:rPr>
          <w:rFonts w:ascii="Arial" w:hAnsi="Arial" w:cs="Arial"/>
          <w:lang w:eastAsia="en-GB"/>
        </w:rPr>
        <w:t xml:space="preserve">Since agreement on the principles document on 26 March </w:t>
      </w:r>
      <w:proofErr w:type="gramStart"/>
      <w:r w:rsidRPr="33988314">
        <w:rPr>
          <w:rFonts w:ascii="Arial" w:hAnsi="Arial" w:cs="Arial"/>
          <w:lang w:eastAsia="en-GB"/>
        </w:rPr>
        <w:t>a number of</w:t>
      </w:r>
      <w:proofErr w:type="gramEnd"/>
      <w:r w:rsidRPr="33988314">
        <w:rPr>
          <w:rFonts w:ascii="Arial" w:hAnsi="Arial" w:cs="Arial"/>
          <w:lang w:eastAsia="en-GB"/>
        </w:rPr>
        <w:t xml:space="preserve"> additional work areas have been identified: </w:t>
      </w:r>
    </w:p>
    <w:p w14:paraId="4A1E4280"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007428C1">
        <w:rPr>
          <w:rFonts w:ascii="Arial" w:hAnsi="Arial" w:cs="Arial"/>
          <w:lang w:eastAsia="en-GB"/>
        </w:rPr>
        <w:t xml:space="preserve">ambulance driving and </w:t>
      </w:r>
      <w:r>
        <w:rPr>
          <w:rFonts w:ascii="Arial" w:hAnsi="Arial" w:cs="Arial"/>
          <w:lang w:eastAsia="en-GB"/>
        </w:rPr>
        <w:t xml:space="preserve">patient/ambulance personnel support </w:t>
      </w:r>
      <w:r w:rsidRPr="007428C1">
        <w:rPr>
          <w:rFonts w:ascii="Arial" w:hAnsi="Arial" w:cs="Arial"/>
          <w:lang w:eastAsia="en-GB"/>
        </w:rPr>
        <w:t xml:space="preserve"> </w:t>
      </w:r>
    </w:p>
    <w:p w14:paraId="05EA12FA"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007428C1">
        <w:rPr>
          <w:rFonts w:ascii="Arial" w:hAnsi="Arial" w:cs="Arial"/>
          <w:lang w:eastAsia="en-GB"/>
        </w:rPr>
        <w:t>delivery of essential items to vulnerable persons</w:t>
      </w:r>
    </w:p>
    <w:p w14:paraId="7FE6B890"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33988314">
        <w:rPr>
          <w:rFonts w:ascii="Arial" w:hAnsi="Arial" w:cs="Arial"/>
          <w:lang w:eastAsia="en-GB"/>
        </w:rPr>
        <w:t>movement of bodies (COVID-19)</w:t>
      </w:r>
    </w:p>
    <w:p w14:paraId="514371E9"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33988314">
        <w:rPr>
          <w:rFonts w:ascii="Arial" w:hAnsi="Arial" w:cs="Arial"/>
          <w:lang w:eastAsia="en-GB"/>
        </w:rPr>
        <w:t xml:space="preserve">face fitting for masks to be used by frontline NHS and clinical care staff working with COVID-19 patients; </w:t>
      </w:r>
    </w:p>
    <w:p w14:paraId="2375CC64"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007428C1">
        <w:rPr>
          <w:rFonts w:ascii="Arial" w:hAnsi="Arial" w:cs="Arial"/>
          <w:lang w:eastAsia="en-GB"/>
        </w:rPr>
        <w:t xml:space="preserve">delivery of PPE and other medical supplies to NHS and care facilities; </w:t>
      </w:r>
    </w:p>
    <w:p w14:paraId="792EDC82"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33988314">
        <w:rPr>
          <w:rFonts w:ascii="Arial" w:hAnsi="Arial" w:cs="Arial"/>
          <w:lang w:eastAsia="en-GB"/>
        </w:rPr>
        <w:t xml:space="preserve">assisting in taking samples for COVID-19 antigen testing; </w:t>
      </w:r>
    </w:p>
    <w:p w14:paraId="15CE72AC"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33988314">
        <w:rPr>
          <w:rFonts w:ascii="Arial" w:hAnsi="Arial" w:cs="Arial"/>
          <w:lang w:eastAsia="en-GB"/>
        </w:rPr>
        <w:t xml:space="preserve">driving ambulance transport not on blue lights (excluding known COVID-19 patients) to </w:t>
      </w:r>
      <w:proofErr w:type="gramStart"/>
      <w:r w:rsidRPr="33988314">
        <w:rPr>
          <w:rFonts w:ascii="Arial" w:hAnsi="Arial" w:cs="Arial"/>
          <w:lang w:eastAsia="en-GB"/>
        </w:rPr>
        <w:t>outpatients</w:t>
      </w:r>
      <w:proofErr w:type="gramEnd"/>
      <w:r w:rsidRPr="33988314">
        <w:rPr>
          <w:rFonts w:ascii="Arial" w:hAnsi="Arial" w:cs="Arial"/>
          <w:lang w:eastAsia="en-GB"/>
        </w:rPr>
        <w:t xml:space="preserve"> appointments or to receive urgent care;</w:t>
      </w:r>
    </w:p>
    <w:p w14:paraId="2C11E54F"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Pr>
          <w:rFonts w:ascii="Arial" w:hAnsi="Arial" w:cs="Arial"/>
          <w:lang w:eastAsia="en-GB"/>
        </w:rPr>
        <w:t>driving instruction by FRS driver trainers to deliver training for non-Service personnel to drive ambulances (not on blue lights)</w:t>
      </w:r>
      <w:r w:rsidRPr="007428C1">
        <w:rPr>
          <w:rFonts w:ascii="Arial" w:hAnsi="Arial" w:cs="Arial"/>
          <w:lang w:eastAsia="en-GB"/>
        </w:rPr>
        <w:t xml:space="preserve"> </w:t>
      </w:r>
    </w:p>
    <w:p w14:paraId="4596E3B6"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007428C1">
        <w:rPr>
          <w:rFonts w:ascii="Arial" w:hAnsi="Arial" w:cs="Arial"/>
          <w:lang w:eastAsia="en-GB"/>
        </w:rPr>
        <w:t xml:space="preserve">assembly of single use face shields for the NHS and care work front line staff; </w:t>
      </w:r>
    </w:p>
    <w:p w14:paraId="48AA990E"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33988314">
        <w:rPr>
          <w:rFonts w:ascii="Arial" w:hAnsi="Arial" w:cs="Arial"/>
          <w:lang w:eastAsia="en-GB"/>
        </w:rPr>
        <w:t xml:space="preserve">packing/repacking food supplies for vulnerable people; </w:t>
      </w:r>
    </w:p>
    <w:p w14:paraId="53BE830E"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33988314">
        <w:rPr>
          <w:rFonts w:ascii="Arial" w:hAnsi="Arial" w:cs="Arial"/>
          <w:lang w:eastAsia="en-GB"/>
        </w:rPr>
        <w:t xml:space="preserve">Known or suspected COVID-19 patients: transfer to and from Nightingale hospitals under emergency response (blue light) or through non-emergency patient transfer (not on blue lights) </w:t>
      </w:r>
    </w:p>
    <w:p w14:paraId="4EB6892D" w14:textId="77777777" w:rsidR="00D719FB" w:rsidRDefault="00D719FB" w:rsidP="00D719FB">
      <w:pPr>
        <w:pStyle w:val="ListParagraph"/>
        <w:numPr>
          <w:ilvl w:val="0"/>
          <w:numId w:val="16"/>
        </w:numPr>
        <w:spacing w:line="276" w:lineRule="auto"/>
        <w:contextualSpacing/>
        <w:jc w:val="both"/>
        <w:rPr>
          <w:rFonts w:ascii="Arial" w:hAnsi="Arial" w:cs="Arial"/>
          <w:lang w:eastAsia="en-GB"/>
        </w:rPr>
      </w:pPr>
      <w:r w:rsidRPr="33988314">
        <w:rPr>
          <w:rFonts w:ascii="Arial" w:hAnsi="Arial" w:cs="Arial"/>
          <w:lang w:eastAsia="en-GB"/>
        </w:rPr>
        <w:t>Non COVID-19 patients: transfer to and from Nightingale hospitals under emergency response (blue light) or through non-emergency patient transfer (not on blue lights) – this includes recovering and recuperating patients no longer infected with COVID-19</w:t>
      </w:r>
    </w:p>
    <w:p w14:paraId="4BB95C10" w14:textId="77777777" w:rsidR="00D719FB" w:rsidRPr="003D5F5D" w:rsidRDefault="00D719FB" w:rsidP="00D719FB">
      <w:pPr>
        <w:pStyle w:val="ListParagraph"/>
        <w:numPr>
          <w:ilvl w:val="0"/>
          <w:numId w:val="16"/>
        </w:numPr>
        <w:spacing w:line="276" w:lineRule="auto"/>
        <w:contextualSpacing/>
        <w:jc w:val="both"/>
        <w:rPr>
          <w:rFonts w:ascii="Arial" w:hAnsi="Arial" w:cs="Arial"/>
          <w:lang w:eastAsia="en-GB"/>
        </w:rPr>
      </w:pPr>
      <w:r w:rsidRPr="003D5F5D">
        <w:rPr>
          <w:rFonts w:ascii="Arial" w:hAnsi="Arial" w:cs="Arial"/>
          <w:lang w:eastAsia="en-GB"/>
        </w:rPr>
        <w:t>Delivery of pre-designed training packages on Infection Prevention and Control, including hand, hygiene, PPE ’donning’ &amp; ‘doffing’ guidance and procedures; and supporting the care home staff testing i.e. to train care home staff to train others according to the principle of ‘train the trainers.’</w:t>
      </w:r>
    </w:p>
    <w:p w14:paraId="210DAE0D" w14:textId="77777777" w:rsidR="00D719FB" w:rsidRPr="003D5F5D" w:rsidRDefault="00D719FB" w:rsidP="00D719FB">
      <w:pPr>
        <w:pStyle w:val="ListParagraph"/>
        <w:numPr>
          <w:ilvl w:val="0"/>
          <w:numId w:val="16"/>
        </w:numPr>
        <w:spacing w:line="276" w:lineRule="auto"/>
        <w:contextualSpacing/>
        <w:jc w:val="both"/>
        <w:rPr>
          <w:rFonts w:ascii="Arial" w:hAnsi="Arial" w:cs="Arial"/>
          <w:lang w:eastAsia="en-GB"/>
        </w:rPr>
      </w:pPr>
      <w:r w:rsidRPr="003D5F5D">
        <w:rPr>
          <w:rFonts w:ascii="Arial" w:hAnsi="Arial" w:cs="Arial"/>
          <w:lang w:eastAsia="en-GB"/>
        </w:rPr>
        <w:t>Delivery of pre-designed training packages on Infection Prevention and Control, including hand, hygiene, PPE ’donning’ &amp; ‘doffing’ guidance and procedures; and supporting the care home staff testing i.e. direct to care home staff.</w:t>
      </w:r>
    </w:p>
    <w:p w14:paraId="24DAF334" w14:textId="77777777" w:rsidR="00D719FB" w:rsidRPr="007428C1" w:rsidRDefault="00D719FB" w:rsidP="00D719FB">
      <w:pPr>
        <w:pStyle w:val="ListParagraph"/>
        <w:spacing w:line="276" w:lineRule="auto"/>
        <w:ind w:left="1287"/>
        <w:contextualSpacing/>
        <w:jc w:val="both"/>
        <w:rPr>
          <w:rFonts w:ascii="Arial" w:hAnsi="Arial" w:cs="Arial"/>
          <w:lang w:eastAsia="en-GB"/>
        </w:rPr>
      </w:pPr>
      <w:r w:rsidRPr="007428C1">
        <w:rPr>
          <w:rFonts w:ascii="Arial" w:hAnsi="Arial" w:cs="Arial"/>
          <w:lang w:eastAsia="en-GB"/>
        </w:rPr>
        <w:t xml:space="preserve"> </w:t>
      </w:r>
    </w:p>
    <w:p w14:paraId="7EB0DA7E" w14:textId="77777777" w:rsidR="00D719FB" w:rsidRDefault="00D719FB" w:rsidP="00D719FB">
      <w:pPr>
        <w:pStyle w:val="Default"/>
        <w:numPr>
          <w:ilvl w:val="0"/>
          <w:numId w:val="1"/>
        </w:numPr>
        <w:ind w:left="567" w:hanging="567"/>
        <w:jc w:val="both"/>
        <w:rPr>
          <w:sz w:val="22"/>
          <w:szCs w:val="22"/>
        </w:rPr>
      </w:pPr>
      <w:r w:rsidRPr="7FD54730">
        <w:rPr>
          <w:sz w:val="22"/>
          <w:szCs w:val="22"/>
        </w:rPr>
        <w:t>Where an employee chooses to volunteer to facilitate such work, the NJC for Local Authority Fire and Rescue Services has agreed such work will be regarded as part of the core job. This ensures there are no potential pension/compensation complications, which encompasses all Grey Book employees undertaking such work.</w:t>
      </w:r>
    </w:p>
    <w:p w14:paraId="61BB1459" w14:textId="77777777" w:rsidR="00D719FB" w:rsidRDefault="00D719FB" w:rsidP="00D719FB">
      <w:pPr>
        <w:pStyle w:val="Default"/>
        <w:ind w:left="567"/>
        <w:jc w:val="both"/>
        <w:rPr>
          <w:sz w:val="22"/>
          <w:szCs w:val="22"/>
        </w:rPr>
      </w:pPr>
    </w:p>
    <w:p w14:paraId="61088ED8" w14:textId="77777777" w:rsidR="00D719FB" w:rsidRPr="00342035" w:rsidRDefault="00D719FB" w:rsidP="00D719FB">
      <w:pPr>
        <w:pStyle w:val="Default"/>
        <w:numPr>
          <w:ilvl w:val="0"/>
          <w:numId w:val="1"/>
        </w:numPr>
        <w:spacing w:after="160" w:line="276" w:lineRule="auto"/>
        <w:ind w:left="567" w:hanging="567"/>
        <w:contextualSpacing/>
        <w:jc w:val="both"/>
        <w:rPr>
          <w:b/>
          <w:lang w:eastAsia="en-GB"/>
        </w:rPr>
      </w:pPr>
      <w:r>
        <w:rPr>
          <w:sz w:val="22"/>
          <w:szCs w:val="22"/>
        </w:rPr>
        <w:t xml:space="preserve">National best practice risk assessments have also been developed for each of the activities. </w:t>
      </w:r>
    </w:p>
    <w:p w14:paraId="7C404EB1" w14:textId="77777777" w:rsidR="0020724A" w:rsidRPr="00530FFE" w:rsidRDefault="0020724A" w:rsidP="0020724A">
      <w:pPr>
        <w:pStyle w:val="ListParagraph"/>
        <w:rPr>
          <w:rFonts w:ascii="Arial" w:hAnsi="Arial" w:cs="Arial"/>
          <w:b/>
          <w:lang w:eastAsia="en-GB"/>
        </w:rPr>
      </w:pPr>
    </w:p>
    <w:p w14:paraId="4A17C7D3" w14:textId="3CFF64B2" w:rsidR="0020724A" w:rsidRDefault="0020724A" w:rsidP="0020724A">
      <w:pPr>
        <w:spacing w:line="276" w:lineRule="auto"/>
        <w:contextualSpacing/>
        <w:jc w:val="both"/>
        <w:rPr>
          <w:rFonts w:ascii="Arial" w:hAnsi="Arial" w:cs="Arial"/>
          <w:b/>
          <w:lang w:eastAsia="en-GB"/>
        </w:rPr>
      </w:pPr>
      <w:r w:rsidRPr="007428C1">
        <w:rPr>
          <w:rFonts w:ascii="Arial" w:hAnsi="Arial" w:cs="Arial"/>
          <w:b/>
          <w:lang w:eastAsia="en-GB"/>
        </w:rPr>
        <w:t>Implications for Wales</w:t>
      </w:r>
    </w:p>
    <w:p w14:paraId="0D59B64F" w14:textId="77777777" w:rsidR="0020724A" w:rsidRPr="007428C1" w:rsidRDefault="0020724A" w:rsidP="0020724A">
      <w:pPr>
        <w:spacing w:line="276" w:lineRule="auto"/>
        <w:contextualSpacing/>
        <w:jc w:val="both"/>
        <w:rPr>
          <w:rFonts w:ascii="Arial" w:hAnsi="Arial" w:cs="Arial"/>
          <w:b/>
          <w:lang w:eastAsia="en-GB"/>
        </w:rPr>
      </w:pPr>
    </w:p>
    <w:p w14:paraId="45B3A135" w14:textId="78B15A56" w:rsidR="0020724A" w:rsidRDefault="0020724A" w:rsidP="00387DDD">
      <w:pPr>
        <w:pStyle w:val="ListParagraph"/>
        <w:numPr>
          <w:ilvl w:val="0"/>
          <w:numId w:val="1"/>
        </w:numPr>
        <w:spacing w:line="276" w:lineRule="auto"/>
        <w:ind w:left="567" w:hanging="567"/>
        <w:contextualSpacing/>
        <w:jc w:val="both"/>
        <w:rPr>
          <w:rFonts w:ascii="Arial" w:hAnsi="Arial" w:cs="Arial"/>
          <w:lang w:eastAsia="en-GB"/>
        </w:rPr>
      </w:pPr>
      <w:r w:rsidRPr="7FD54730">
        <w:rPr>
          <w:rFonts w:ascii="Arial" w:hAnsi="Arial" w:cs="Arial"/>
          <w:lang w:eastAsia="en-GB"/>
        </w:rPr>
        <w:t xml:space="preserve">Each of the wider workforce matters in this report have the same implications for Wales as for England and we are working with WLGA, Welsh FRAs and FRSs as appropriate. </w:t>
      </w:r>
      <w:r w:rsidR="0083019D">
        <w:rPr>
          <w:rFonts w:ascii="Arial" w:hAnsi="Arial" w:cs="Arial"/>
          <w:lang w:eastAsia="en-GB"/>
        </w:rPr>
        <w:t xml:space="preserve">The exception in this report is the Core Code of Ethics, which applies in England only. </w:t>
      </w:r>
      <w:r w:rsidRPr="7FD54730">
        <w:rPr>
          <w:rFonts w:ascii="Arial" w:hAnsi="Arial" w:cs="Arial"/>
          <w:lang w:eastAsia="en-GB"/>
        </w:rPr>
        <w:t>The WLGA is one of the four employer stakeholder bodies on the NJC for Local Authority Fire and Rescue Services.</w:t>
      </w:r>
    </w:p>
    <w:p w14:paraId="173C440D" w14:textId="77777777" w:rsidR="0020724A" w:rsidRDefault="0020724A" w:rsidP="0020724A">
      <w:pPr>
        <w:pStyle w:val="ListParagraph"/>
        <w:spacing w:line="276" w:lineRule="auto"/>
        <w:ind w:left="567" w:hanging="567"/>
        <w:contextualSpacing/>
        <w:jc w:val="both"/>
        <w:rPr>
          <w:rStyle w:val="normaltextrun1"/>
          <w:rFonts w:ascii="Arial" w:hAnsi="Arial" w:cs="Arial"/>
          <w:lang w:eastAsia="en-GB"/>
        </w:rPr>
      </w:pPr>
    </w:p>
    <w:p w14:paraId="50167D88" w14:textId="6471DF2D" w:rsidR="00B40986" w:rsidRDefault="002F46A5" w:rsidP="00387DDD">
      <w:pPr>
        <w:pStyle w:val="ListParagraph"/>
        <w:numPr>
          <w:ilvl w:val="0"/>
          <w:numId w:val="1"/>
        </w:numPr>
        <w:spacing w:line="276" w:lineRule="auto"/>
        <w:ind w:left="567" w:hanging="567"/>
        <w:contextualSpacing/>
        <w:jc w:val="both"/>
        <w:rPr>
          <w:rStyle w:val="normaltextrun1"/>
          <w:rFonts w:ascii="Arial" w:hAnsi="Arial" w:cs="Arial"/>
          <w:lang w:eastAsia="en-GB"/>
        </w:rPr>
      </w:pPr>
      <w:r>
        <w:rPr>
          <w:rStyle w:val="normaltextrun1"/>
          <w:rFonts w:ascii="Arial" w:hAnsi="Arial" w:cs="Arial"/>
        </w:rPr>
        <w:t xml:space="preserve">The HMT consultation </w:t>
      </w:r>
      <w:r w:rsidR="001F6734">
        <w:rPr>
          <w:rStyle w:val="normaltextrun1"/>
          <w:rFonts w:ascii="Arial" w:hAnsi="Arial" w:cs="Arial"/>
        </w:rPr>
        <w:t>on age discrimination applies across all the devolved Fire and Rescue Authorities, however separate responses will be made</w:t>
      </w:r>
      <w:r w:rsidR="002C77C7">
        <w:rPr>
          <w:rStyle w:val="normaltextrun1"/>
          <w:rFonts w:ascii="Arial" w:hAnsi="Arial" w:cs="Arial"/>
        </w:rPr>
        <w:t xml:space="preserve">.  </w:t>
      </w:r>
      <w:r w:rsidR="0020724A" w:rsidRPr="00123099">
        <w:rPr>
          <w:rStyle w:val="normaltextrun1"/>
          <w:rFonts w:ascii="Arial" w:hAnsi="Arial" w:cs="Arial"/>
        </w:rPr>
        <w:t xml:space="preserve">References </w:t>
      </w:r>
      <w:r w:rsidR="002C77C7">
        <w:rPr>
          <w:rStyle w:val="normaltextrun1"/>
          <w:rFonts w:ascii="Arial" w:hAnsi="Arial" w:cs="Arial"/>
        </w:rPr>
        <w:t xml:space="preserve">in this report </w:t>
      </w:r>
      <w:r w:rsidR="0020724A" w:rsidRPr="00123099">
        <w:rPr>
          <w:rStyle w:val="normaltextrun1"/>
          <w:rFonts w:ascii="Arial" w:hAnsi="Arial" w:cs="Arial"/>
        </w:rPr>
        <w:t xml:space="preserve">to the </w:t>
      </w:r>
      <w:r w:rsidR="005466C0">
        <w:rPr>
          <w:rStyle w:val="normaltextrun1"/>
          <w:rFonts w:ascii="Arial" w:hAnsi="Arial" w:cs="Arial"/>
        </w:rPr>
        <w:t>a</w:t>
      </w:r>
      <w:r w:rsidR="000869F1">
        <w:rPr>
          <w:rStyle w:val="normaltextrun1"/>
          <w:rFonts w:ascii="Arial" w:hAnsi="Arial" w:cs="Arial"/>
        </w:rPr>
        <w:t xml:space="preserve">ge </w:t>
      </w:r>
      <w:r w:rsidR="005466C0">
        <w:rPr>
          <w:rStyle w:val="normaltextrun1"/>
          <w:rFonts w:ascii="Arial" w:hAnsi="Arial" w:cs="Arial"/>
        </w:rPr>
        <w:t>d</w:t>
      </w:r>
      <w:r w:rsidR="000869F1">
        <w:rPr>
          <w:rStyle w:val="normaltextrun1"/>
          <w:rFonts w:ascii="Arial" w:hAnsi="Arial" w:cs="Arial"/>
        </w:rPr>
        <w:t xml:space="preserve">iscrimination </w:t>
      </w:r>
      <w:r w:rsidR="005466C0">
        <w:rPr>
          <w:rStyle w:val="normaltextrun1"/>
          <w:rFonts w:ascii="Arial" w:hAnsi="Arial" w:cs="Arial"/>
        </w:rPr>
        <w:t>consultation response are in relation to English</w:t>
      </w:r>
      <w:r w:rsidR="009127B6">
        <w:rPr>
          <w:rStyle w:val="normaltextrun1"/>
          <w:rFonts w:ascii="Arial" w:hAnsi="Arial" w:cs="Arial"/>
        </w:rPr>
        <w:t xml:space="preserve"> FRAs only, </w:t>
      </w:r>
      <w:r w:rsidR="0020724A" w:rsidRPr="00123099">
        <w:rPr>
          <w:rStyle w:val="normaltextrun1"/>
          <w:rFonts w:ascii="Arial" w:hAnsi="Arial" w:cs="Arial"/>
        </w:rPr>
        <w:t>Wales has its own advisory board who will be responding separately to the government consultation on reform</w:t>
      </w:r>
      <w:r w:rsidR="00B40986">
        <w:rPr>
          <w:rStyle w:val="normaltextrun1"/>
          <w:rFonts w:ascii="Arial" w:hAnsi="Arial" w:cs="Arial"/>
        </w:rPr>
        <w:t>,</w:t>
      </w:r>
      <w:r w:rsidR="002C77C7">
        <w:rPr>
          <w:rStyle w:val="normaltextrun1"/>
          <w:rFonts w:ascii="Arial" w:hAnsi="Arial" w:cs="Arial"/>
        </w:rPr>
        <w:t xml:space="preserve"> albeit they will also be indicating a preference for DCU.</w:t>
      </w:r>
    </w:p>
    <w:p w14:paraId="09DA9EEE" w14:textId="77777777" w:rsidR="00B40986" w:rsidRPr="00B40986" w:rsidRDefault="00B40986" w:rsidP="00B40986">
      <w:pPr>
        <w:pStyle w:val="ListParagraph"/>
        <w:rPr>
          <w:rStyle w:val="normaltextrun1"/>
          <w:rFonts w:ascii="Arial" w:hAnsi="Arial" w:cs="Arial"/>
        </w:rPr>
      </w:pPr>
    </w:p>
    <w:p w14:paraId="7E0B595F" w14:textId="02FA259E" w:rsidR="0020724A" w:rsidRDefault="002C77C7" w:rsidP="00387DDD">
      <w:pPr>
        <w:pStyle w:val="ListParagraph"/>
        <w:numPr>
          <w:ilvl w:val="0"/>
          <w:numId w:val="1"/>
        </w:numPr>
        <w:spacing w:line="276" w:lineRule="auto"/>
        <w:ind w:left="567" w:hanging="567"/>
        <w:contextualSpacing/>
        <w:jc w:val="both"/>
        <w:rPr>
          <w:rStyle w:val="normaltextrun1"/>
          <w:rFonts w:ascii="Arial" w:hAnsi="Arial" w:cs="Arial"/>
          <w:lang w:eastAsia="en-GB"/>
        </w:rPr>
      </w:pPr>
      <w:r>
        <w:rPr>
          <w:rStyle w:val="normaltextrun1"/>
          <w:rFonts w:ascii="Arial" w:hAnsi="Arial" w:cs="Arial"/>
        </w:rPr>
        <w:t xml:space="preserve">The immediate detriment matters raised are the same in </w:t>
      </w:r>
      <w:r w:rsidR="00206D16">
        <w:rPr>
          <w:rStyle w:val="normaltextrun1"/>
          <w:rFonts w:ascii="Arial" w:hAnsi="Arial" w:cs="Arial"/>
        </w:rPr>
        <w:t>Wales</w:t>
      </w:r>
      <w:r w:rsidR="00A46D4E">
        <w:rPr>
          <w:rStyle w:val="normaltextrun1"/>
          <w:rFonts w:ascii="Arial" w:hAnsi="Arial" w:cs="Arial"/>
        </w:rPr>
        <w:t xml:space="preserve"> where the </w:t>
      </w:r>
      <w:r w:rsidR="00661F17">
        <w:rPr>
          <w:rStyle w:val="normaltextrun1"/>
          <w:rFonts w:ascii="Arial" w:hAnsi="Arial" w:cs="Arial"/>
        </w:rPr>
        <w:t xml:space="preserve">matter of </w:t>
      </w:r>
      <w:r w:rsidR="00A46D4E">
        <w:rPr>
          <w:rStyle w:val="normaltextrun1"/>
          <w:rFonts w:ascii="Arial" w:hAnsi="Arial" w:cs="Arial"/>
        </w:rPr>
        <w:t>Section 61</w:t>
      </w:r>
      <w:r w:rsidR="00661F17">
        <w:rPr>
          <w:rStyle w:val="normaltextrun1"/>
          <w:rFonts w:ascii="Arial" w:hAnsi="Arial" w:cs="Arial"/>
        </w:rPr>
        <w:t xml:space="preserve"> of the Equality Act also applies.  </w:t>
      </w:r>
      <w:r w:rsidR="009127B6">
        <w:rPr>
          <w:rStyle w:val="normaltextrun1"/>
          <w:rFonts w:ascii="Arial" w:hAnsi="Arial" w:cs="Arial"/>
        </w:rPr>
        <w:t>Welsh Government are dealing with immediate detriment cases arising from the guidance</w:t>
      </w:r>
      <w:r w:rsidR="0020724A" w:rsidRPr="00123099">
        <w:rPr>
          <w:rStyle w:val="normaltextrun1"/>
          <w:rFonts w:ascii="Arial" w:hAnsi="Arial" w:cs="Arial"/>
        </w:rPr>
        <w:t>.</w:t>
      </w:r>
    </w:p>
    <w:p w14:paraId="0A2D0EFC" w14:textId="77777777" w:rsidR="00A46D4E" w:rsidRPr="00A46D4E" w:rsidRDefault="00A46D4E" w:rsidP="00A46D4E">
      <w:pPr>
        <w:pStyle w:val="ListParagraph"/>
        <w:rPr>
          <w:rFonts w:ascii="Arial" w:hAnsi="Arial" w:cs="Arial"/>
          <w:lang w:eastAsia="en-GB"/>
        </w:rPr>
      </w:pPr>
    </w:p>
    <w:p w14:paraId="161392ED" w14:textId="77777777" w:rsidR="0020724A" w:rsidRPr="002C1EF2" w:rsidRDefault="0020724A" w:rsidP="004D06FC">
      <w:pPr>
        <w:jc w:val="both"/>
        <w:rPr>
          <w:rFonts w:ascii="Arial" w:hAnsi="Arial" w:cs="Arial"/>
          <w:b/>
          <w:color w:val="000000"/>
        </w:rPr>
      </w:pPr>
    </w:p>
    <w:sectPr w:rsidR="0020724A" w:rsidRPr="002C1EF2" w:rsidSect="00D32E7C">
      <w:headerReference w:type="default" r:id="rId25"/>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D7DF" w14:textId="77777777" w:rsidR="00E825BB" w:rsidRDefault="00E825BB">
      <w:r>
        <w:separator/>
      </w:r>
    </w:p>
  </w:endnote>
  <w:endnote w:type="continuationSeparator" w:id="0">
    <w:p w14:paraId="47DC76F6" w14:textId="77777777" w:rsidR="00E825BB" w:rsidRDefault="00E825BB">
      <w:r>
        <w:continuationSeparator/>
      </w:r>
    </w:p>
  </w:endnote>
  <w:endnote w:type="continuationNotice" w:id="1">
    <w:p w14:paraId="1514F47B" w14:textId="77777777" w:rsidR="00E825BB" w:rsidRDefault="00E82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8972" w14:textId="77777777" w:rsidR="00E825BB" w:rsidRDefault="00E825BB">
      <w:r>
        <w:separator/>
      </w:r>
    </w:p>
  </w:footnote>
  <w:footnote w:type="continuationSeparator" w:id="0">
    <w:p w14:paraId="502C1DB4" w14:textId="77777777" w:rsidR="00E825BB" w:rsidRDefault="00E825BB">
      <w:r>
        <w:continuationSeparator/>
      </w:r>
    </w:p>
  </w:footnote>
  <w:footnote w:type="continuationNotice" w:id="1">
    <w:p w14:paraId="0A32C65E" w14:textId="77777777" w:rsidR="00E825BB" w:rsidRDefault="00E825BB"/>
  </w:footnote>
  <w:footnote w:id="2">
    <w:p w14:paraId="3A36B711" w14:textId="77777777" w:rsidR="00A80470" w:rsidRDefault="00A80470" w:rsidP="00A80470">
      <w:pPr>
        <w:pStyle w:val="FootnoteText"/>
      </w:pPr>
      <w:r>
        <w:rPr>
          <w:rStyle w:val="FootnoteReference"/>
        </w:rPr>
        <w:footnoteRef/>
      </w:r>
      <w:r>
        <w:t xml:space="preserve"> </w:t>
      </w:r>
      <w:hyperlink r:id="rId1" w:history="1">
        <w:r w:rsidRPr="00D94E24">
          <w:rPr>
            <w:rStyle w:val="Hyperlink"/>
          </w:rPr>
          <w:t>http://www.fpsregs.org/index.php/legal-landscape/age-discrimination-remedy-sargeant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FC41" w14:textId="300DCA11" w:rsidR="00CE1AFF" w:rsidRDefault="00CE1AFF">
    <w:pPr>
      <w:pStyle w:val="Header"/>
    </w:pPr>
  </w:p>
  <w:tbl>
    <w:tblPr>
      <w:tblW w:w="0" w:type="auto"/>
      <w:tblLook w:val="01E0" w:firstRow="1" w:lastRow="1" w:firstColumn="1" w:lastColumn="1" w:noHBand="0" w:noVBand="0"/>
    </w:tblPr>
    <w:tblGrid>
      <w:gridCol w:w="4962"/>
      <w:gridCol w:w="4325"/>
    </w:tblGrid>
    <w:tr w:rsidR="00CE1AFF" w:rsidRPr="00C23A63" w14:paraId="35F1F1FD" w14:textId="77777777" w:rsidTr="000F08C8">
      <w:tc>
        <w:tcPr>
          <w:tcW w:w="4962" w:type="dxa"/>
          <w:vMerge w:val="restart"/>
          <w:shd w:val="clear" w:color="auto" w:fill="auto"/>
          <w:hideMark/>
        </w:tcPr>
        <w:p w14:paraId="1F632999" w14:textId="77777777" w:rsidR="00CE1AFF" w:rsidRDefault="4DD5985D" w:rsidP="00FE08B6">
          <w:pPr>
            <w:pStyle w:val="Header"/>
          </w:pPr>
          <w:r>
            <w:rPr>
              <w:noProof/>
            </w:rPr>
            <w:drawing>
              <wp:inline distT="0" distB="0" distL="0" distR="0" wp14:anchorId="0C2F84E2" wp14:editId="60223C02">
                <wp:extent cx="1085850" cy="647700"/>
                <wp:effectExtent l="0" t="0" r="0" b="0"/>
                <wp:docPr id="13729439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4325" w:type="dxa"/>
          <w:shd w:val="clear" w:color="auto" w:fill="auto"/>
          <w:hideMark/>
        </w:tcPr>
        <w:p w14:paraId="3A3FA035" w14:textId="77777777" w:rsidR="00CE1AFF" w:rsidRPr="00C23A63" w:rsidRDefault="00CE1AFF" w:rsidP="00FE08B6">
          <w:pPr>
            <w:pStyle w:val="Header"/>
            <w:rPr>
              <w:b/>
            </w:rPr>
          </w:pPr>
          <w:r w:rsidRPr="00C23A63">
            <w:rPr>
              <w:rFonts w:ascii="Arial" w:hAnsi="Arial" w:cs="Arial"/>
              <w:b/>
            </w:rPr>
            <w:t>Fire</w:t>
          </w:r>
          <w:r>
            <w:rPr>
              <w:rFonts w:ascii="Arial" w:hAnsi="Arial" w:cs="Arial"/>
              <w:b/>
            </w:rPr>
            <w:t xml:space="preserve"> Services Management Committee</w:t>
          </w:r>
        </w:p>
      </w:tc>
    </w:tr>
    <w:tr w:rsidR="00CE1AFF" w:rsidRPr="00C23A63" w14:paraId="77C665B8" w14:textId="77777777" w:rsidTr="000F08C8">
      <w:trPr>
        <w:trHeight w:val="450"/>
      </w:trPr>
      <w:tc>
        <w:tcPr>
          <w:tcW w:w="4962" w:type="dxa"/>
          <w:vMerge/>
          <w:vAlign w:val="center"/>
          <w:hideMark/>
        </w:tcPr>
        <w:p w14:paraId="1DDD3D7F" w14:textId="77777777" w:rsidR="00CE1AFF" w:rsidRDefault="00CE1AFF" w:rsidP="00FE08B6"/>
      </w:tc>
      <w:tc>
        <w:tcPr>
          <w:tcW w:w="4325" w:type="dxa"/>
          <w:shd w:val="clear" w:color="auto" w:fill="auto"/>
          <w:hideMark/>
        </w:tcPr>
        <w:p w14:paraId="4B8CE8A9" w14:textId="0FF27DB3" w:rsidR="00CE1AFF" w:rsidRPr="00C23A63" w:rsidRDefault="004917F0" w:rsidP="00FE08B6">
          <w:pPr>
            <w:pStyle w:val="Header"/>
            <w:spacing w:before="60"/>
            <w:rPr>
              <w:rFonts w:ascii="Arial" w:hAnsi="Arial" w:cs="Arial"/>
            </w:rPr>
          </w:pPr>
          <w:r>
            <w:rPr>
              <w:rFonts w:ascii="Arial" w:hAnsi="Arial" w:cs="Arial"/>
            </w:rPr>
            <w:t>1</w:t>
          </w:r>
          <w:r w:rsidR="00522375">
            <w:rPr>
              <w:rFonts w:ascii="Arial" w:hAnsi="Arial" w:cs="Arial"/>
            </w:rPr>
            <w:t>6 October</w:t>
          </w:r>
          <w:r>
            <w:rPr>
              <w:rFonts w:ascii="Arial" w:hAnsi="Arial" w:cs="Arial"/>
            </w:rPr>
            <w:t xml:space="preserve"> 2020</w:t>
          </w:r>
        </w:p>
      </w:tc>
    </w:tr>
    <w:tr w:rsidR="00CE1AFF" w:rsidRPr="00C23A63" w14:paraId="7E666BAB" w14:textId="77777777" w:rsidTr="000F08C8">
      <w:trPr>
        <w:trHeight w:val="450"/>
      </w:trPr>
      <w:tc>
        <w:tcPr>
          <w:tcW w:w="4962" w:type="dxa"/>
          <w:vMerge/>
          <w:vAlign w:val="center"/>
          <w:hideMark/>
        </w:tcPr>
        <w:p w14:paraId="11394B3E" w14:textId="77777777" w:rsidR="00CE1AFF" w:rsidRDefault="00CE1AFF" w:rsidP="00FE08B6"/>
      </w:tc>
      <w:tc>
        <w:tcPr>
          <w:tcW w:w="4325" w:type="dxa"/>
          <w:shd w:val="clear" w:color="auto" w:fill="auto"/>
          <w:vAlign w:val="bottom"/>
          <w:hideMark/>
        </w:tcPr>
        <w:p w14:paraId="5E0845B0" w14:textId="6CAF2F79" w:rsidR="00CE1AFF" w:rsidRPr="00C23A63" w:rsidRDefault="00CE1AFF" w:rsidP="00FE08B6">
          <w:pPr>
            <w:pStyle w:val="Header"/>
            <w:spacing w:before="60"/>
            <w:rPr>
              <w:rFonts w:ascii="Arial" w:hAnsi="Arial" w:cs="Arial"/>
              <w:b/>
            </w:rPr>
          </w:pPr>
        </w:p>
      </w:tc>
    </w:tr>
  </w:tbl>
  <w:p w14:paraId="6192C432" w14:textId="77777777" w:rsidR="00CE1AFF" w:rsidRPr="00043343" w:rsidRDefault="00CE1AFF" w:rsidP="00B7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0E8767AA"/>
    <w:multiLevelType w:val="hybridMultilevel"/>
    <w:tmpl w:val="6B90E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335CF"/>
    <w:multiLevelType w:val="hybridMultilevel"/>
    <w:tmpl w:val="03B23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FE25663"/>
    <w:multiLevelType w:val="hybridMultilevel"/>
    <w:tmpl w:val="BAA03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FE61B1C"/>
    <w:multiLevelType w:val="hybridMultilevel"/>
    <w:tmpl w:val="B8F06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93772B"/>
    <w:multiLevelType w:val="multilevel"/>
    <w:tmpl w:val="E892D998"/>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D54309"/>
    <w:multiLevelType w:val="hybridMultilevel"/>
    <w:tmpl w:val="D1C893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15:restartNumberingAfterBreak="0">
    <w:nsid w:val="267A5442"/>
    <w:multiLevelType w:val="multilevel"/>
    <w:tmpl w:val="198686F6"/>
    <w:lvl w:ilvl="0">
      <w:start w:val="1"/>
      <w:numFmt w:val="decimal"/>
      <w:lvlText w:val="%1."/>
      <w:lvlJc w:val="left"/>
      <w:pPr>
        <w:ind w:left="360" w:hanging="360"/>
      </w:pPr>
      <w:rPr>
        <w:rFonts w:hint="default"/>
        <w:b w:val="0"/>
        <w:i w:val="0"/>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31F29"/>
    <w:multiLevelType w:val="multilevel"/>
    <w:tmpl w:val="40EE6FF6"/>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D97FD5"/>
    <w:multiLevelType w:val="hybridMultilevel"/>
    <w:tmpl w:val="06843A26"/>
    <w:lvl w:ilvl="0" w:tplc="DA603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D9411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46755"/>
    <w:multiLevelType w:val="hybridMultilevel"/>
    <w:tmpl w:val="569ACE2C"/>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557506"/>
    <w:multiLevelType w:val="hybridMultilevel"/>
    <w:tmpl w:val="61EA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10BCC"/>
    <w:multiLevelType w:val="hybridMultilevel"/>
    <w:tmpl w:val="D169C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DF10CEF"/>
    <w:multiLevelType w:val="hybridMultilevel"/>
    <w:tmpl w:val="045F01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D52DB"/>
    <w:multiLevelType w:val="hybridMultilevel"/>
    <w:tmpl w:val="C29683A4"/>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4"/>
  </w:num>
  <w:num w:numId="6">
    <w:abstractNumId w:val="13"/>
  </w:num>
  <w:num w:numId="7">
    <w:abstractNumId w:val="16"/>
  </w:num>
  <w:num w:numId="8">
    <w:abstractNumId w:val="7"/>
  </w:num>
  <w:num w:numId="9">
    <w:abstractNumId w:val="26"/>
  </w:num>
  <w:num w:numId="10">
    <w:abstractNumId w:val="19"/>
  </w:num>
  <w:num w:numId="11">
    <w:abstractNumId w:val="18"/>
  </w:num>
  <w:num w:numId="12">
    <w:abstractNumId w:val="10"/>
  </w:num>
  <w:num w:numId="13">
    <w:abstractNumId w:val="17"/>
  </w:num>
  <w:num w:numId="14">
    <w:abstractNumId w:val="3"/>
  </w:num>
  <w:num w:numId="15">
    <w:abstractNumId w:val="9"/>
  </w:num>
  <w:num w:numId="16">
    <w:abstractNumId w:val="14"/>
  </w:num>
  <w:num w:numId="17">
    <w:abstractNumId w:val="4"/>
  </w:num>
  <w:num w:numId="18">
    <w:abstractNumId w:val="8"/>
  </w:num>
  <w:num w:numId="19">
    <w:abstractNumId w:val="25"/>
  </w:num>
  <w:num w:numId="20">
    <w:abstractNumId w:val="22"/>
  </w:num>
  <w:num w:numId="21">
    <w:abstractNumId w:val="5"/>
  </w:num>
  <w:num w:numId="22">
    <w:abstractNumId w:val="12"/>
  </w:num>
  <w:num w:numId="23">
    <w:abstractNumId w:val="1"/>
  </w:num>
  <w:num w:numId="24">
    <w:abstractNumId w:val="6"/>
  </w:num>
  <w:num w:numId="25">
    <w:abstractNumId w:val="21"/>
  </w:num>
  <w:num w:numId="26">
    <w:abstractNumId w:val="23"/>
  </w:num>
  <w:num w:numId="27">
    <w:abstractNumId w:val="15"/>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2AC5"/>
    <w:rsid w:val="00003073"/>
    <w:rsid w:val="00005A4C"/>
    <w:rsid w:val="000062A7"/>
    <w:rsid w:val="000076FE"/>
    <w:rsid w:val="00007831"/>
    <w:rsid w:val="00012DC3"/>
    <w:rsid w:val="00013529"/>
    <w:rsid w:val="000146BA"/>
    <w:rsid w:val="00014A67"/>
    <w:rsid w:val="00016E4C"/>
    <w:rsid w:val="0001706F"/>
    <w:rsid w:val="0001769A"/>
    <w:rsid w:val="000205BB"/>
    <w:rsid w:val="0002207F"/>
    <w:rsid w:val="0002224D"/>
    <w:rsid w:val="000226E9"/>
    <w:rsid w:val="000230B7"/>
    <w:rsid w:val="00023BE1"/>
    <w:rsid w:val="00025696"/>
    <w:rsid w:val="00033C6D"/>
    <w:rsid w:val="00034C23"/>
    <w:rsid w:val="0003703E"/>
    <w:rsid w:val="00037817"/>
    <w:rsid w:val="000415B5"/>
    <w:rsid w:val="00042A24"/>
    <w:rsid w:val="00043343"/>
    <w:rsid w:val="00043F05"/>
    <w:rsid w:val="0004411B"/>
    <w:rsid w:val="000454AB"/>
    <w:rsid w:val="00045B45"/>
    <w:rsid w:val="000477C3"/>
    <w:rsid w:val="00050376"/>
    <w:rsid w:val="0005198E"/>
    <w:rsid w:val="000527E4"/>
    <w:rsid w:val="00054AB9"/>
    <w:rsid w:val="000608A1"/>
    <w:rsid w:val="00061DE4"/>
    <w:rsid w:val="00063301"/>
    <w:rsid w:val="000637A8"/>
    <w:rsid w:val="00063A3F"/>
    <w:rsid w:val="000663A3"/>
    <w:rsid w:val="00066C4A"/>
    <w:rsid w:val="00070BA6"/>
    <w:rsid w:val="000712B5"/>
    <w:rsid w:val="000729EE"/>
    <w:rsid w:val="00072A86"/>
    <w:rsid w:val="000730C4"/>
    <w:rsid w:val="000758FA"/>
    <w:rsid w:val="000768BF"/>
    <w:rsid w:val="0007717F"/>
    <w:rsid w:val="000777A0"/>
    <w:rsid w:val="000777B3"/>
    <w:rsid w:val="00077C5D"/>
    <w:rsid w:val="00077D26"/>
    <w:rsid w:val="00081814"/>
    <w:rsid w:val="000826EB"/>
    <w:rsid w:val="00084DC2"/>
    <w:rsid w:val="000869F1"/>
    <w:rsid w:val="00086AA0"/>
    <w:rsid w:val="00086C0A"/>
    <w:rsid w:val="00087376"/>
    <w:rsid w:val="00090BB0"/>
    <w:rsid w:val="00091065"/>
    <w:rsid w:val="00091D04"/>
    <w:rsid w:val="00092A08"/>
    <w:rsid w:val="00094C7F"/>
    <w:rsid w:val="000958D1"/>
    <w:rsid w:val="00095926"/>
    <w:rsid w:val="0009695C"/>
    <w:rsid w:val="000A026A"/>
    <w:rsid w:val="000A0D97"/>
    <w:rsid w:val="000A1845"/>
    <w:rsid w:val="000A2282"/>
    <w:rsid w:val="000A22B8"/>
    <w:rsid w:val="000A2324"/>
    <w:rsid w:val="000A24CE"/>
    <w:rsid w:val="000A564F"/>
    <w:rsid w:val="000A5F84"/>
    <w:rsid w:val="000A62C9"/>
    <w:rsid w:val="000B1DBD"/>
    <w:rsid w:val="000B1DE8"/>
    <w:rsid w:val="000B3A43"/>
    <w:rsid w:val="000B5AB9"/>
    <w:rsid w:val="000B70A7"/>
    <w:rsid w:val="000B760B"/>
    <w:rsid w:val="000C1EFB"/>
    <w:rsid w:val="000C1F43"/>
    <w:rsid w:val="000C2318"/>
    <w:rsid w:val="000C2CD2"/>
    <w:rsid w:val="000C2DBA"/>
    <w:rsid w:val="000C2EE9"/>
    <w:rsid w:val="000C51A1"/>
    <w:rsid w:val="000C635B"/>
    <w:rsid w:val="000D0659"/>
    <w:rsid w:val="000D0D29"/>
    <w:rsid w:val="000D2116"/>
    <w:rsid w:val="000D63A0"/>
    <w:rsid w:val="000D644C"/>
    <w:rsid w:val="000D7CBD"/>
    <w:rsid w:val="000E3249"/>
    <w:rsid w:val="000E38E2"/>
    <w:rsid w:val="000E3AC7"/>
    <w:rsid w:val="000E4414"/>
    <w:rsid w:val="000E4B68"/>
    <w:rsid w:val="000E621C"/>
    <w:rsid w:val="000F08C8"/>
    <w:rsid w:val="000F2893"/>
    <w:rsid w:val="000F3D41"/>
    <w:rsid w:val="000F4818"/>
    <w:rsid w:val="000F4F78"/>
    <w:rsid w:val="000F5ACE"/>
    <w:rsid w:val="00101100"/>
    <w:rsid w:val="00104D52"/>
    <w:rsid w:val="00105DCE"/>
    <w:rsid w:val="00106740"/>
    <w:rsid w:val="00107413"/>
    <w:rsid w:val="0010780C"/>
    <w:rsid w:val="00111380"/>
    <w:rsid w:val="0011190A"/>
    <w:rsid w:val="00112435"/>
    <w:rsid w:val="001136A2"/>
    <w:rsid w:val="001161DB"/>
    <w:rsid w:val="00116B58"/>
    <w:rsid w:val="00117343"/>
    <w:rsid w:val="00117542"/>
    <w:rsid w:val="00117A6B"/>
    <w:rsid w:val="001214B0"/>
    <w:rsid w:val="00123087"/>
    <w:rsid w:val="001255DC"/>
    <w:rsid w:val="00125C8D"/>
    <w:rsid w:val="00127A20"/>
    <w:rsid w:val="00130030"/>
    <w:rsid w:val="00131727"/>
    <w:rsid w:val="00131A9C"/>
    <w:rsid w:val="001324CB"/>
    <w:rsid w:val="00132878"/>
    <w:rsid w:val="00133571"/>
    <w:rsid w:val="0013382D"/>
    <w:rsid w:val="00133DD6"/>
    <w:rsid w:val="00135F45"/>
    <w:rsid w:val="001373ED"/>
    <w:rsid w:val="0013752C"/>
    <w:rsid w:val="001402E3"/>
    <w:rsid w:val="00143527"/>
    <w:rsid w:val="00144D51"/>
    <w:rsid w:val="00146AC3"/>
    <w:rsid w:val="00147261"/>
    <w:rsid w:val="0014729B"/>
    <w:rsid w:val="001477C4"/>
    <w:rsid w:val="00151FA4"/>
    <w:rsid w:val="00154175"/>
    <w:rsid w:val="00154A7D"/>
    <w:rsid w:val="00154E1F"/>
    <w:rsid w:val="0015781A"/>
    <w:rsid w:val="001579FE"/>
    <w:rsid w:val="00162BCB"/>
    <w:rsid w:val="00162DEA"/>
    <w:rsid w:val="001649C0"/>
    <w:rsid w:val="001723CF"/>
    <w:rsid w:val="001739F0"/>
    <w:rsid w:val="0017418C"/>
    <w:rsid w:val="00174416"/>
    <w:rsid w:val="00174FB7"/>
    <w:rsid w:val="001757AF"/>
    <w:rsid w:val="00177662"/>
    <w:rsid w:val="00180162"/>
    <w:rsid w:val="00180417"/>
    <w:rsid w:val="0018090C"/>
    <w:rsid w:val="00180D1D"/>
    <w:rsid w:val="0018238D"/>
    <w:rsid w:val="0018533B"/>
    <w:rsid w:val="0018576A"/>
    <w:rsid w:val="00187525"/>
    <w:rsid w:val="00190CAF"/>
    <w:rsid w:val="00190FC0"/>
    <w:rsid w:val="00193D07"/>
    <w:rsid w:val="00195347"/>
    <w:rsid w:val="00195DA4"/>
    <w:rsid w:val="00196D51"/>
    <w:rsid w:val="00196FE5"/>
    <w:rsid w:val="001970BA"/>
    <w:rsid w:val="00197748"/>
    <w:rsid w:val="001A0C31"/>
    <w:rsid w:val="001A1C84"/>
    <w:rsid w:val="001A20A0"/>
    <w:rsid w:val="001A31CB"/>
    <w:rsid w:val="001A4F7A"/>
    <w:rsid w:val="001A619C"/>
    <w:rsid w:val="001A706D"/>
    <w:rsid w:val="001A7992"/>
    <w:rsid w:val="001A7B18"/>
    <w:rsid w:val="001B02DC"/>
    <w:rsid w:val="001B1474"/>
    <w:rsid w:val="001B4071"/>
    <w:rsid w:val="001B798A"/>
    <w:rsid w:val="001C007C"/>
    <w:rsid w:val="001C013A"/>
    <w:rsid w:val="001C5596"/>
    <w:rsid w:val="001C6188"/>
    <w:rsid w:val="001C760D"/>
    <w:rsid w:val="001C7E30"/>
    <w:rsid w:val="001C7F45"/>
    <w:rsid w:val="001D1886"/>
    <w:rsid w:val="001D3024"/>
    <w:rsid w:val="001D7FE6"/>
    <w:rsid w:val="001E0CB8"/>
    <w:rsid w:val="001E29A8"/>
    <w:rsid w:val="001E40C9"/>
    <w:rsid w:val="001E6183"/>
    <w:rsid w:val="001E64D3"/>
    <w:rsid w:val="001E73ED"/>
    <w:rsid w:val="001E7BD6"/>
    <w:rsid w:val="001E7DCF"/>
    <w:rsid w:val="001F055A"/>
    <w:rsid w:val="001F1A46"/>
    <w:rsid w:val="001F3BDB"/>
    <w:rsid w:val="001F6734"/>
    <w:rsid w:val="001F75CB"/>
    <w:rsid w:val="001F7B76"/>
    <w:rsid w:val="00200194"/>
    <w:rsid w:val="00203AC7"/>
    <w:rsid w:val="002060BE"/>
    <w:rsid w:val="00206D16"/>
    <w:rsid w:val="0020724A"/>
    <w:rsid w:val="00207CAC"/>
    <w:rsid w:val="00210B65"/>
    <w:rsid w:val="0021262B"/>
    <w:rsid w:val="0021285F"/>
    <w:rsid w:val="002133E6"/>
    <w:rsid w:val="0021398C"/>
    <w:rsid w:val="002148E8"/>
    <w:rsid w:val="00214BB2"/>
    <w:rsid w:val="00215B56"/>
    <w:rsid w:val="002177AA"/>
    <w:rsid w:val="00221054"/>
    <w:rsid w:val="00222173"/>
    <w:rsid w:val="002225CC"/>
    <w:rsid w:val="002241FF"/>
    <w:rsid w:val="002248F8"/>
    <w:rsid w:val="002307C8"/>
    <w:rsid w:val="00230838"/>
    <w:rsid w:val="0023117D"/>
    <w:rsid w:val="00231494"/>
    <w:rsid w:val="00231D3E"/>
    <w:rsid w:val="00233280"/>
    <w:rsid w:val="00233DA9"/>
    <w:rsid w:val="00234B4D"/>
    <w:rsid w:val="00235207"/>
    <w:rsid w:val="00237BA9"/>
    <w:rsid w:val="0024075F"/>
    <w:rsid w:val="00241206"/>
    <w:rsid w:val="00242CF4"/>
    <w:rsid w:val="00243BA1"/>
    <w:rsid w:val="00244FF2"/>
    <w:rsid w:val="00246C77"/>
    <w:rsid w:val="002508F2"/>
    <w:rsid w:val="002510BF"/>
    <w:rsid w:val="002510ED"/>
    <w:rsid w:val="00251D4D"/>
    <w:rsid w:val="00253295"/>
    <w:rsid w:val="00253F36"/>
    <w:rsid w:val="00256D32"/>
    <w:rsid w:val="0026144F"/>
    <w:rsid w:val="0026368B"/>
    <w:rsid w:val="002668FE"/>
    <w:rsid w:val="00270F35"/>
    <w:rsid w:val="002735B3"/>
    <w:rsid w:val="00274460"/>
    <w:rsid w:val="0027454B"/>
    <w:rsid w:val="002814CF"/>
    <w:rsid w:val="00281590"/>
    <w:rsid w:val="00281BE7"/>
    <w:rsid w:val="00285E5B"/>
    <w:rsid w:val="002878F6"/>
    <w:rsid w:val="00290353"/>
    <w:rsid w:val="0029269B"/>
    <w:rsid w:val="00293843"/>
    <w:rsid w:val="00294507"/>
    <w:rsid w:val="00294AC1"/>
    <w:rsid w:val="002951E3"/>
    <w:rsid w:val="002952F6"/>
    <w:rsid w:val="00296B9B"/>
    <w:rsid w:val="0029786F"/>
    <w:rsid w:val="002A08D5"/>
    <w:rsid w:val="002A08F8"/>
    <w:rsid w:val="002A1B71"/>
    <w:rsid w:val="002A4764"/>
    <w:rsid w:val="002A4F8A"/>
    <w:rsid w:val="002A6510"/>
    <w:rsid w:val="002A6A5C"/>
    <w:rsid w:val="002B0065"/>
    <w:rsid w:val="002B082E"/>
    <w:rsid w:val="002B1DCE"/>
    <w:rsid w:val="002B1F3E"/>
    <w:rsid w:val="002B4F04"/>
    <w:rsid w:val="002C1EF2"/>
    <w:rsid w:val="002C369C"/>
    <w:rsid w:val="002C6FB4"/>
    <w:rsid w:val="002C77C7"/>
    <w:rsid w:val="002D10C3"/>
    <w:rsid w:val="002D10D4"/>
    <w:rsid w:val="002D262B"/>
    <w:rsid w:val="002D2C66"/>
    <w:rsid w:val="002D2F64"/>
    <w:rsid w:val="002D3B1A"/>
    <w:rsid w:val="002D480C"/>
    <w:rsid w:val="002D588F"/>
    <w:rsid w:val="002D7167"/>
    <w:rsid w:val="002E07DC"/>
    <w:rsid w:val="002E1354"/>
    <w:rsid w:val="002E2918"/>
    <w:rsid w:val="002E4356"/>
    <w:rsid w:val="002E5B16"/>
    <w:rsid w:val="002E6EE6"/>
    <w:rsid w:val="002E6F7F"/>
    <w:rsid w:val="002E7AEA"/>
    <w:rsid w:val="002F1CF8"/>
    <w:rsid w:val="002F1E95"/>
    <w:rsid w:val="002F46A5"/>
    <w:rsid w:val="002F54E1"/>
    <w:rsid w:val="002F5A77"/>
    <w:rsid w:val="002F6812"/>
    <w:rsid w:val="00301C9F"/>
    <w:rsid w:val="00301D54"/>
    <w:rsid w:val="00302C43"/>
    <w:rsid w:val="003036CA"/>
    <w:rsid w:val="00310F34"/>
    <w:rsid w:val="003120D2"/>
    <w:rsid w:val="003143CD"/>
    <w:rsid w:val="00315137"/>
    <w:rsid w:val="00315515"/>
    <w:rsid w:val="00315937"/>
    <w:rsid w:val="003175DF"/>
    <w:rsid w:val="003179B5"/>
    <w:rsid w:val="00320B3B"/>
    <w:rsid w:val="00321097"/>
    <w:rsid w:val="0032148B"/>
    <w:rsid w:val="00321759"/>
    <w:rsid w:val="00322AE1"/>
    <w:rsid w:val="0032337C"/>
    <w:rsid w:val="00326036"/>
    <w:rsid w:val="003309CD"/>
    <w:rsid w:val="0033369E"/>
    <w:rsid w:val="00333950"/>
    <w:rsid w:val="003339D9"/>
    <w:rsid w:val="0033506B"/>
    <w:rsid w:val="003354A1"/>
    <w:rsid w:val="00337193"/>
    <w:rsid w:val="00337DC9"/>
    <w:rsid w:val="003452A0"/>
    <w:rsid w:val="00347807"/>
    <w:rsid w:val="00347B48"/>
    <w:rsid w:val="0035044B"/>
    <w:rsid w:val="00350925"/>
    <w:rsid w:val="0035120B"/>
    <w:rsid w:val="003548B2"/>
    <w:rsid w:val="00354AA7"/>
    <w:rsid w:val="00354D68"/>
    <w:rsid w:val="0035633C"/>
    <w:rsid w:val="00362864"/>
    <w:rsid w:val="00363D76"/>
    <w:rsid w:val="00364207"/>
    <w:rsid w:val="003654DF"/>
    <w:rsid w:val="003674A3"/>
    <w:rsid w:val="00376697"/>
    <w:rsid w:val="00376FDF"/>
    <w:rsid w:val="00377475"/>
    <w:rsid w:val="00377E50"/>
    <w:rsid w:val="00381991"/>
    <w:rsid w:val="00381C72"/>
    <w:rsid w:val="003822BA"/>
    <w:rsid w:val="003830D1"/>
    <w:rsid w:val="00384643"/>
    <w:rsid w:val="003857AB"/>
    <w:rsid w:val="00387D1A"/>
    <w:rsid w:val="00387DDD"/>
    <w:rsid w:val="00390079"/>
    <w:rsid w:val="0039389F"/>
    <w:rsid w:val="0039506E"/>
    <w:rsid w:val="003957FB"/>
    <w:rsid w:val="00395EB4"/>
    <w:rsid w:val="0039691D"/>
    <w:rsid w:val="00397177"/>
    <w:rsid w:val="003974E9"/>
    <w:rsid w:val="003A3ACC"/>
    <w:rsid w:val="003A3FCF"/>
    <w:rsid w:val="003A5CEA"/>
    <w:rsid w:val="003A78A8"/>
    <w:rsid w:val="003B14EF"/>
    <w:rsid w:val="003B19D8"/>
    <w:rsid w:val="003B31FE"/>
    <w:rsid w:val="003B3E02"/>
    <w:rsid w:val="003B3E51"/>
    <w:rsid w:val="003B41B6"/>
    <w:rsid w:val="003B509A"/>
    <w:rsid w:val="003B5276"/>
    <w:rsid w:val="003B5F52"/>
    <w:rsid w:val="003B6B91"/>
    <w:rsid w:val="003C0CB2"/>
    <w:rsid w:val="003C35BF"/>
    <w:rsid w:val="003C3CC2"/>
    <w:rsid w:val="003C5CE7"/>
    <w:rsid w:val="003D075B"/>
    <w:rsid w:val="003D0BB3"/>
    <w:rsid w:val="003D2219"/>
    <w:rsid w:val="003D2485"/>
    <w:rsid w:val="003D398A"/>
    <w:rsid w:val="003D5F5D"/>
    <w:rsid w:val="003D784A"/>
    <w:rsid w:val="003E0B46"/>
    <w:rsid w:val="003E0D24"/>
    <w:rsid w:val="003E21DB"/>
    <w:rsid w:val="003E2C39"/>
    <w:rsid w:val="003E5DB1"/>
    <w:rsid w:val="003E76F8"/>
    <w:rsid w:val="003E7FDC"/>
    <w:rsid w:val="003F5F43"/>
    <w:rsid w:val="00400DD1"/>
    <w:rsid w:val="00400E42"/>
    <w:rsid w:val="00402011"/>
    <w:rsid w:val="00402CCB"/>
    <w:rsid w:val="00403BFA"/>
    <w:rsid w:val="00404FAA"/>
    <w:rsid w:val="004065E3"/>
    <w:rsid w:val="00407C08"/>
    <w:rsid w:val="00410633"/>
    <w:rsid w:val="00413527"/>
    <w:rsid w:val="0041378E"/>
    <w:rsid w:val="00413D4E"/>
    <w:rsid w:val="00413DB3"/>
    <w:rsid w:val="00420071"/>
    <w:rsid w:val="004200AF"/>
    <w:rsid w:val="00422309"/>
    <w:rsid w:val="0042375C"/>
    <w:rsid w:val="00424F55"/>
    <w:rsid w:val="00426B37"/>
    <w:rsid w:val="00430A73"/>
    <w:rsid w:val="004311A2"/>
    <w:rsid w:val="004312B3"/>
    <w:rsid w:val="004323A2"/>
    <w:rsid w:val="004328B0"/>
    <w:rsid w:val="00434509"/>
    <w:rsid w:val="0043499F"/>
    <w:rsid w:val="00434DCB"/>
    <w:rsid w:val="00435012"/>
    <w:rsid w:val="00435643"/>
    <w:rsid w:val="00437A43"/>
    <w:rsid w:val="00440623"/>
    <w:rsid w:val="0044105A"/>
    <w:rsid w:val="00442978"/>
    <w:rsid w:val="00442A1F"/>
    <w:rsid w:val="00442D27"/>
    <w:rsid w:val="00446200"/>
    <w:rsid w:val="0044781D"/>
    <w:rsid w:val="00451F73"/>
    <w:rsid w:val="00452116"/>
    <w:rsid w:val="00455E18"/>
    <w:rsid w:val="0045677C"/>
    <w:rsid w:val="00456A21"/>
    <w:rsid w:val="00456EFB"/>
    <w:rsid w:val="004578A5"/>
    <w:rsid w:val="00460F5F"/>
    <w:rsid w:val="004637A8"/>
    <w:rsid w:val="004645EC"/>
    <w:rsid w:val="00464981"/>
    <w:rsid w:val="00465182"/>
    <w:rsid w:val="00465802"/>
    <w:rsid w:val="00465984"/>
    <w:rsid w:val="00470AB1"/>
    <w:rsid w:val="00472038"/>
    <w:rsid w:val="0047481C"/>
    <w:rsid w:val="004810AC"/>
    <w:rsid w:val="00481E8C"/>
    <w:rsid w:val="00482B82"/>
    <w:rsid w:val="00483231"/>
    <w:rsid w:val="0048348B"/>
    <w:rsid w:val="00485B65"/>
    <w:rsid w:val="00487760"/>
    <w:rsid w:val="004917F0"/>
    <w:rsid w:val="00495081"/>
    <w:rsid w:val="004966C5"/>
    <w:rsid w:val="004A18F2"/>
    <w:rsid w:val="004A37FA"/>
    <w:rsid w:val="004A5DBB"/>
    <w:rsid w:val="004A628C"/>
    <w:rsid w:val="004A7DA6"/>
    <w:rsid w:val="004B50CD"/>
    <w:rsid w:val="004B6432"/>
    <w:rsid w:val="004B6595"/>
    <w:rsid w:val="004C62E4"/>
    <w:rsid w:val="004C67E5"/>
    <w:rsid w:val="004C7602"/>
    <w:rsid w:val="004C7948"/>
    <w:rsid w:val="004D06FC"/>
    <w:rsid w:val="004D2754"/>
    <w:rsid w:val="004D305E"/>
    <w:rsid w:val="004D4C33"/>
    <w:rsid w:val="004D4EEF"/>
    <w:rsid w:val="004D5B27"/>
    <w:rsid w:val="004D5F3C"/>
    <w:rsid w:val="004D6DC4"/>
    <w:rsid w:val="004D7718"/>
    <w:rsid w:val="004E0341"/>
    <w:rsid w:val="004E0973"/>
    <w:rsid w:val="004E1A76"/>
    <w:rsid w:val="004E3B19"/>
    <w:rsid w:val="004E4877"/>
    <w:rsid w:val="004E53B7"/>
    <w:rsid w:val="004E5A7E"/>
    <w:rsid w:val="004E622C"/>
    <w:rsid w:val="004E7792"/>
    <w:rsid w:val="004F31FE"/>
    <w:rsid w:val="004F4241"/>
    <w:rsid w:val="004F4419"/>
    <w:rsid w:val="004F580E"/>
    <w:rsid w:val="00503FF7"/>
    <w:rsid w:val="00505E0D"/>
    <w:rsid w:val="00506C80"/>
    <w:rsid w:val="005075C2"/>
    <w:rsid w:val="00510886"/>
    <w:rsid w:val="00512B69"/>
    <w:rsid w:val="00516B93"/>
    <w:rsid w:val="00517D53"/>
    <w:rsid w:val="0052022F"/>
    <w:rsid w:val="00522375"/>
    <w:rsid w:val="005247CA"/>
    <w:rsid w:val="00524D26"/>
    <w:rsid w:val="00525554"/>
    <w:rsid w:val="0052612B"/>
    <w:rsid w:val="00526394"/>
    <w:rsid w:val="0052652E"/>
    <w:rsid w:val="00526C2D"/>
    <w:rsid w:val="00527A82"/>
    <w:rsid w:val="005317AA"/>
    <w:rsid w:val="00532805"/>
    <w:rsid w:val="005334F4"/>
    <w:rsid w:val="005376C7"/>
    <w:rsid w:val="00537CF6"/>
    <w:rsid w:val="00543E51"/>
    <w:rsid w:val="00544A84"/>
    <w:rsid w:val="005466C0"/>
    <w:rsid w:val="00546AF7"/>
    <w:rsid w:val="0054772D"/>
    <w:rsid w:val="0055024B"/>
    <w:rsid w:val="00550386"/>
    <w:rsid w:val="00550E63"/>
    <w:rsid w:val="00551052"/>
    <w:rsid w:val="00551202"/>
    <w:rsid w:val="005514A6"/>
    <w:rsid w:val="005516A0"/>
    <w:rsid w:val="005516E9"/>
    <w:rsid w:val="00553DD7"/>
    <w:rsid w:val="00555077"/>
    <w:rsid w:val="0055522C"/>
    <w:rsid w:val="0055540C"/>
    <w:rsid w:val="00555832"/>
    <w:rsid w:val="0056050D"/>
    <w:rsid w:val="00560C0E"/>
    <w:rsid w:val="00560EF2"/>
    <w:rsid w:val="00561361"/>
    <w:rsid w:val="00561BEB"/>
    <w:rsid w:val="00561D6B"/>
    <w:rsid w:val="005622DC"/>
    <w:rsid w:val="00563933"/>
    <w:rsid w:val="00565A52"/>
    <w:rsid w:val="005667D3"/>
    <w:rsid w:val="005676B1"/>
    <w:rsid w:val="00567898"/>
    <w:rsid w:val="0057038C"/>
    <w:rsid w:val="005714CD"/>
    <w:rsid w:val="005719A8"/>
    <w:rsid w:val="00572789"/>
    <w:rsid w:val="005730EA"/>
    <w:rsid w:val="005735F8"/>
    <w:rsid w:val="00580095"/>
    <w:rsid w:val="00581916"/>
    <w:rsid w:val="00581E34"/>
    <w:rsid w:val="00583563"/>
    <w:rsid w:val="00583BE0"/>
    <w:rsid w:val="00584DB5"/>
    <w:rsid w:val="005852C1"/>
    <w:rsid w:val="0058702B"/>
    <w:rsid w:val="00590033"/>
    <w:rsid w:val="00592441"/>
    <w:rsid w:val="00594891"/>
    <w:rsid w:val="005967DC"/>
    <w:rsid w:val="005A1B0F"/>
    <w:rsid w:val="005A3F5D"/>
    <w:rsid w:val="005A5F3A"/>
    <w:rsid w:val="005A613A"/>
    <w:rsid w:val="005A690D"/>
    <w:rsid w:val="005B281B"/>
    <w:rsid w:val="005B2A9B"/>
    <w:rsid w:val="005B3A79"/>
    <w:rsid w:val="005B4A0B"/>
    <w:rsid w:val="005B56C6"/>
    <w:rsid w:val="005B5887"/>
    <w:rsid w:val="005B5F6F"/>
    <w:rsid w:val="005B6CF7"/>
    <w:rsid w:val="005B70D2"/>
    <w:rsid w:val="005B77F9"/>
    <w:rsid w:val="005B7DBD"/>
    <w:rsid w:val="005C0100"/>
    <w:rsid w:val="005C2C8F"/>
    <w:rsid w:val="005C4603"/>
    <w:rsid w:val="005C557F"/>
    <w:rsid w:val="005C5CF9"/>
    <w:rsid w:val="005C6DEE"/>
    <w:rsid w:val="005C7F4B"/>
    <w:rsid w:val="005D124B"/>
    <w:rsid w:val="005D19E1"/>
    <w:rsid w:val="005D36EB"/>
    <w:rsid w:val="005D3AD4"/>
    <w:rsid w:val="005D3BC6"/>
    <w:rsid w:val="005D4685"/>
    <w:rsid w:val="005D561B"/>
    <w:rsid w:val="005D5974"/>
    <w:rsid w:val="005D6057"/>
    <w:rsid w:val="005D7189"/>
    <w:rsid w:val="005D780B"/>
    <w:rsid w:val="005D7B8B"/>
    <w:rsid w:val="005E0B6E"/>
    <w:rsid w:val="005E23F7"/>
    <w:rsid w:val="005E24CB"/>
    <w:rsid w:val="005E44C1"/>
    <w:rsid w:val="005E4B12"/>
    <w:rsid w:val="005E7BB3"/>
    <w:rsid w:val="005E7F13"/>
    <w:rsid w:val="005F16F4"/>
    <w:rsid w:val="005F219F"/>
    <w:rsid w:val="005F5C2A"/>
    <w:rsid w:val="005F63AF"/>
    <w:rsid w:val="005F6754"/>
    <w:rsid w:val="005F681D"/>
    <w:rsid w:val="005F7A8D"/>
    <w:rsid w:val="006000AF"/>
    <w:rsid w:val="00600AD5"/>
    <w:rsid w:val="006020A5"/>
    <w:rsid w:val="006031D6"/>
    <w:rsid w:val="00604033"/>
    <w:rsid w:val="00604BDF"/>
    <w:rsid w:val="00605D2D"/>
    <w:rsid w:val="006067AC"/>
    <w:rsid w:val="00607D59"/>
    <w:rsid w:val="00610BF4"/>
    <w:rsid w:val="00612720"/>
    <w:rsid w:val="00615068"/>
    <w:rsid w:val="0061683A"/>
    <w:rsid w:val="0062031D"/>
    <w:rsid w:val="00621DB4"/>
    <w:rsid w:val="0062392B"/>
    <w:rsid w:val="00632759"/>
    <w:rsid w:val="00632EEC"/>
    <w:rsid w:val="006362CB"/>
    <w:rsid w:val="00636E7C"/>
    <w:rsid w:val="00637950"/>
    <w:rsid w:val="00641690"/>
    <w:rsid w:val="00641B23"/>
    <w:rsid w:val="00641D5C"/>
    <w:rsid w:val="006426FD"/>
    <w:rsid w:val="006429EB"/>
    <w:rsid w:val="0064362A"/>
    <w:rsid w:val="006438BF"/>
    <w:rsid w:val="00645798"/>
    <w:rsid w:val="0064662F"/>
    <w:rsid w:val="00646D07"/>
    <w:rsid w:val="00647300"/>
    <w:rsid w:val="0064753C"/>
    <w:rsid w:val="00651F41"/>
    <w:rsid w:val="006532E8"/>
    <w:rsid w:val="006541EB"/>
    <w:rsid w:val="0065774B"/>
    <w:rsid w:val="00661F17"/>
    <w:rsid w:val="0066217E"/>
    <w:rsid w:val="00662C5E"/>
    <w:rsid w:val="00667472"/>
    <w:rsid w:val="006728FE"/>
    <w:rsid w:val="00672DA0"/>
    <w:rsid w:val="00672DCD"/>
    <w:rsid w:val="00675D4B"/>
    <w:rsid w:val="006777E2"/>
    <w:rsid w:val="00680116"/>
    <w:rsid w:val="00680230"/>
    <w:rsid w:val="006805AC"/>
    <w:rsid w:val="006805C1"/>
    <w:rsid w:val="00681964"/>
    <w:rsid w:val="00683803"/>
    <w:rsid w:val="00687360"/>
    <w:rsid w:val="0069009C"/>
    <w:rsid w:val="0069172D"/>
    <w:rsid w:val="00692388"/>
    <w:rsid w:val="00692D93"/>
    <w:rsid w:val="00696D68"/>
    <w:rsid w:val="006A0C16"/>
    <w:rsid w:val="006A1885"/>
    <w:rsid w:val="006A20F3"/>
    <w:rsid w:val="006A2DDE"/>
    <w:rsid w:val="006A427B"/>
    <w:rsid w:val="006A49EC"/>
    <w:rsid w:val="006A6096"/>
    <w:rsid w:val="006B0845"/>
    <w:rsid w:val="006B0AC6"/>
    <w:rsid w:val="006B0E4B"/>
    <w:rsid w:val="006B4EEE"/>
    <w:rsid w:val="006B647F"/>
    <w:rsid w:val="006B7D47"/>
    <w:rsid w:val="006C0290"/>
    <w:rsid w:val="006C034E"/>
    <w:rsid w:val="006C157F"/>
    <w:rsid w:val="006C2786"/>
    <w:rsid w:val="006C3A27"/>
    <w:rsid w:val="006C4254"/>
    <w:rsid w:val="006C4811"/>
    <w:rsid w:val="006C4D0D"/>
    <w:rsid w:val="006C5DB8"/>
    <w:rsid w:val="006D3D3B"/>
    <w:rsid w:val="006D42E1"/>
    <w:rsid w:val="006D5533"/>
    <w:rsid w:val="006D6D90"/>
    <w:rsid w:val="006D7419"/>
    <w:rsid w:val="006D7A94"/>
    <w:rsid w:val="006D7E52"/>
    <w:rsid w:val="006D7F66"/>
    <w:rsid w:val="006E06E3"/>
    <w:rsid w:val="006E0EF1"/>
    <w:rsid w:val="006E13EE"/>
    <w:rsid w:val="006E2DE6"/>
    <w:rsid w:val="006E6ACC"/>
    <w:rsid w:val="006F33D2"/>
    <w:rsid w:val="006F79D5"/>
    <w:rsid w:val="00700BF4"/>
    <w:rsid w:val="00701947"/>
    <w:rsid w:val="00702866"/>
    <w:rsid w:val="00702D83"/>
    <w:rsid w:val="0070315C"/>
    <w:rsid w:val="00704D45"/>
    <w:rsid w:val="00705E93"/>
    <w:rsid w:val="00706B9F"/>
    <w:rsid w:val="007072E0"/>
    <w:rsid w:val="007108B3"/>
    <w:rsid w:val="00710FF7"/>
    <w:rsid w:val="00713304"/>
    <w:rsid w:val="007163BC"/>
    <w:rsid w:val="007170CC"/>
    <w:rsid w:val="00720851"/>
    <w:rsid w:val="00720973"/>
    <w:rsid w:val="00720B54"/>
    <w:rsid w:val="00722264"/>
    <w:rsid w:val="00722786"/>
    <w:rsid w:val="00725409"/>
    <w:rsid w:val="00725EA1"/>
    <w:rsid w:val="00730729"/>
    <w:rsid w:val="00730CFB"/>
    <w:rsid w:val="007325CC"/>
    <w:rsid w:val="00735090"/>
    <w:rsid w:val="0073609F"/>
    <w:rsid w:val="00737A1F"/>
    <w:rsid w:val="00737D8D"/>
    <w:rsid w:val="007451BB"/>
    <w:rsid w:val="00747409"/>
    <w:rsid w:val="00747B32"/>
    <w:rsid w:val="007540F4"/>
    <w:rsid w:val="00756399"/>
    <w:rsid w:val="00756E5C"/>
    <w:rsid w:val="00760035"/>
    <w:rsid w:val="00760E92"/>
    <w:rsid w:val="0076251A"/>
    <w:rsid w:val="0076705E"/>
    <w:rsid w:val="00767A31"/>
    <w:rsid w:val="00767F22"/>
    <w:rsid w:val="0077189A"/>
    <w:rsid w:val="00771BCA"/>
    <w:rsid w:val="00771E17"/>
    <w:rsid w:val="00772F4A"/>
    <w:rsid w:val="00775FD4"/>
    <w:rsid w:val="00780269"/>
    <w:rsid w:val="0078208E"/>
    <w:rsid w:val="0078238E"/>
    <w:rsid w:val="007853D1"/>
    <w:rsid w:val="00786BC7"/>
    <w:rsid w:val="00786DF6"/>
    <w:rsid w:val="00786DFB"/>
    <w:rsid w:val="007870A7"/>
    <w:rsid w:val="007906EC"/>
    <w:rsid w:val="00791A74"/>
    <w:rsid w:val="00792493"/>
    <w:rsid w:val="00792A02"/>
    <w:rsid w:val="00792EE4"/>
    <w:rsid w:val="00793402"/>
    <w:rsid w:val="00793DB3"/>
    <w:rsid w:val="007949D9"/>
    <w:rsid w:val="00794D80"/>
    <w:rsid w:val="00795B75"/>
    <w:rsid w:val="007978E0"/>
    <w:rsid w:val="007A017E"/>
    <w:rsid w:val="007A05B7"/>
    <w:rsid w:val="007A18DC"/>
    <w:rsid w:val="007A2435"/>
    <w:rsid w:val="007A2800"/>
    <w:rsid w:val="007A2C0A"/>
    <w:rsid w:val="007A2FB4"/>
    <w:rsid w:val="007A32E5"/>
    <w:rsid w:val="007A4350"/>
    <w:rsid w:val="007A439C"/>
    <w:rsid w:val="007A4B49"/>
    <w:rsid w:val="007A4EBF"/>
    <w:rsid w:val="007A5582"/>
    <w:rsid w:val="007B20F5"/>
    <w:rsid w:val="007B4372"/>
    <w:rsid w:val="007B4A23"/>
    <w:rsid w:val="007B4A8D"/>
    <w:rsid w:val="007B5B17"/>
    <w:rsid w:val="007B5D44"/>
    <w:rsid w:val="007B5D80"/>
    <w:rsid w:val="007B659F"/>
    <w:rsid w:val="007C0734"/>
    <w:rsid w:val="007C0A9E"/>
    <w:rsid w:val="007C247A"/>
    <w:rsid w:val="007C46B5"/>
    <w:rsid w:val="007C47DC"/>
    <w:rsid w:val="007C4D52"/>
    <w:rsid w:val="007C515F"/>
    <w:rsid w:val="007D05C8"/>
    <w:rsid w:val="007D0A46"/>
    <w:rsid w:val="007D3112"/>
    <w:rsid w:val="007D44A1"/>
    <w:rsid w:val="007D658A"/>
    <w:rsid w:val="007E01EB"/>
    <w:rsid w:val="007E07AC"/>
    <w:rsid w:val="007E0C78"/>
    <w:rsid w:val="007E1C59"/>
    <w:rsid w:val="007E4A9A"/>
    <w:rsid w:val="007E63FA"/>
    <w:rsid w:val="007F1F57"/>
    <w:rsid w:val="007F2205"/>
    <w:rsid w:val="007F47FF"/>
    <w:rsid w:val="007F5218"/>
    <w:rsid w:val="007F5E73"/>
    <w:rsid w:val="007F6A8D"/>
    <w:rsid w:val="007F7F8C"/>
    <w:rsid w:val="00801E2E"/>
    <w:rsid w:val="00802B72"/>
    <w:rsid w:val="00802C37"/>
    <w:rsid w:val="00802F09"/>
    <w:rsid w:val="00804A75"/>
    <w:rsid w:val="00804B5D"/>
    <w:rsid w:val="00804DF5"/>
    <w:rsid w:val="00812A16"/>
    <w:rsid w:val="008154AC"/>
    <w:rsid w:val="00816887"/>
    <w:rsid w:val="008168C7"/>
    <w:rsid w:val="00817121"/>
    <w:rsid w:val="00817DF7"/>
    <w:rsid w:val="008209E1"/>
    <w:rsid w:val="0082370F"/>
    <w:rsid w:val="00823BFE"/>
    <w:rsid w:val="008248F4"/>
    <w:rsid w:val="00824D4A"/>
    <w:rsid w:val="008269EF"/>
    <w:rsid w:val="00826BEC"/>
    <w:rsid w:val="0082781C"/>
    <w:rsid w:val="0083019D"/>
    <w:rsid w:val="00830E53"/>
    <w:rsid w:val="00830E91"/>
    <w:rsid w:val="00832D3A"/>
    <w:rsid w:val="00833336"/>
    <w:rsid w:val="00833532"/>
    <w:rsid w:val="00833BEE"/>
    <w:rsid w:val="008360E1"/>
    <w:rsid w:val="00836191"/>
    <w:rsid w:val="008375A6"/>
    <w:rsid w:val="0084198A"/>
    <w:rsid w:val="0084214C"/>
    <w:rsid w:val="00843FDE"/>
    <w:rsid w:val="008452CC"/>
    <w:rsid w:val="008466DE"/>
    <w:rsid w:val="0084697E"/>
    <w:rsid w:val="0085005F"/>
    <w:rsid w:val="00851189"/>
    <w:rsid w:val="0085302F"/>
    <w:rsid w:val="008534C3"/>
    <w:rsid w:val="00855DCB"/>
    <w:rsid w:val="0085642F"/>
    <w:rsid w:val="0086146E"/>
    <w:rsid w:val="00866C64"/>
    <w:rsid w:val="00867ADF"/>
    <w:rsid w:val="0087291C"/>
    <w:rsid w:val="00873D6E"/>
    <w:rsid w:val="008748AA"/>
    <w:rsid w:val="0087683A"/>
    <w:rsid w:val="00880967"/>
    <w:rsid w:val="00880D8D"/>
    <w:rsid w:val="00881163"/>
    <w:rsid w:val="0088126C"/>
    <w:rsid w:val="008813DB"/>
    <w:rsid w:val="008818E1"/>
    <w:rsid w:val="00881BA5"/>
    <w:rsid w:val="00883533"/>
    <w:rsid w:val="008839F7"/>
    <w:rsid w:val="008860EF"/>
    <w:rsid w:val="008863C0"/>
    <w:rsid w:val="00886FD6"/>
    <w:rsid w:val="00887F36"/>
    <w:rsid w:val="00892B4A"/>
    <w:rsid w:val="00894A35"/>
    <w:rsid w:val="00895569"/>
    <w:rsid w:val="00895A13"/>
    <w:rsid w:val="008974EC"/>
    <w:rsid w:val="008979B1"/>
    <w:rsid w:val="008A0B4B"/>
    <w:rsid w:val="008A0C1C"/>
    <w:rsid w:val="008A1C3A"/>
    <w:rsid w:val="008A581C"/>
    <w:rsid w:val="008A64D8"/>
    <w:rsid w:val="008A6F35"/>
    <w:rsid w:val="008B2A7E"/>
    <w:rsid w:val="008C101D"/>
    <w:rsid w:val="008C2771"/>
    <w:rsid w:val="008C36D4"/>
    <w:rsid w:val="008C4013"/>
    <w:rsid w:val="008C402E"/>
    <w:rsid w:val="008C541A"/>
    <w:rsid w:val="008C5D6B"/>
    <w:rsid w:val="008C6C7C"/>
    <w:rsid w:val="008C76E1"/>
    <w:rsid w:val="008D0C2F"/>
    <w:rsid w:val="008D2B8A"/>
    <w:rsid w:val="008D483E"/>
    <w:rsid w:val="008D5D89"/>
    <w:rsid w:val="008D7214"/>
    <w:rsid w:val="008E063E"/>
    <w:rsid w:val="008E0D39"/>
    <w:rsid w:val="008E100A"/>
    <w:rsid w:val="008E12C4"/>
    <w:rsid w:val="008E647D"/>
    <w:rsid w:val="008E7033"/>
    <w:rsid w:val="008E776F"/>
    <w:rsid w:val="008F003A"/>
    <w:rsid w:val="008F3988"/>
    <w:rsid w:val="008F405E"/>
    <w:rsid w:val="008F431D"/>
    <w:rsid w:val="008F5F79"/>
    <w:rsid w:val="008F60FF"/>
    <w:rsid w:val="008F6848"/>
    <w:rsid w:val="008F7FE9"/>
    <w:rsid w:val="00900446"/>
    <w:rsid w:val="0090276F"/>
    <w:rsid w:val="00904D60"/>
    <w:rsid w:val="00904ED7"/>
    <w:rsid w:val="00906B42"/>
    <w:rsid w:val="00906BFF"/>
    <w:rsid w:val="009127B6"/>
    <w:rsid w:val="00914B49"/>
    <w:rsid w:val="00915D90"/>
    <w:rsid w:val="009165DE"/>
    <w:rsid w:val="009202D9"/>
    <w:rsid w:val="00921EA7"/>
    <w:rsid w:val="009229D6"/>
    <w:rsid w:val="00924BED"/>
    <w:rsid w:val="00925184"/>
    <w:rsid w:val="00926216"/>
    <w:rsid w:val="00926710"/>
    <w:rsid w:val="00930D56"/>
    <w:rsid w:val="00932BF1"/>
    <w:rsid w:val="00932E72"/>
    <w:rsid w:val="00935B9B"/>
    <w:rsid w:val="00937DAD"/>
    <w:rsid w:val="00940D35"/>
    <w:rsid w:val="00941156"/>
    <w:rsid w:val="009451FC"/>
    <w:rsid w:val="00945411"/>
    <w:rsid w:val="009459C8"/>
    <w:rsid w:val="00946B30"/>
    <w:rsid w:val="0095015F"/>
    <w:rsid w:val="00951A65"/>
    <w:rsid w:val="00951AA6"/>
    <w:rsid w:val="00952F71"/>
    <w:rsid w:val="00954FCE"/>
    <w:rsid w:val="0095557F"/>
    <w:rsid w:val="00956074"/>
    <w:rsid w:val="0095737F"/>
    <w:rsid w:val="00960656"/>
    <w:rsid w:val="00961581"/>
    <w:rsid w:val="00961ABB"/>
    <w:rsid w:val="009621F0"/>
    <w:rsid w:val="0096453F"/>
    <w:rsid w:val="00964DF8"/>
    <w:rsid w:val="009739CB"/>
    <w:rsid w:val="00973FF4"/>
    <w:rsid w:val="009749BE"/>
    <w:rsid w:val="00974AF5"/>
    <w:rsid w:val="0097500E"/>
    <w:rsid w:val="009750A0"/>
    <w:rsid w:val="0097580A"/>
    <w:rsid w:val="00976A00"/>
    <w:rsid w:val="00980682"/>
    <w:rsid w:val="00980D1D"/>
    <w:rsid w:val="0098146B"/>
    <w:rsid w:val="009824F7"/>
    <w:rsid w:val="009832A4"/>
    <w:rsid w:val="0098371F"/>
    <w:rsid w:val="00983A04"/>
    <w:rsid w:val="00986299"/>
    <w:rsid w:val="00991399"/>
    <w:rsid w:val="009925B9"/>
    <w:rsid w:val="0099392E"/>
    <w:rsid w:val="00994EE5"/>
    <w:rsid w:val="009956BD"/>
    <w:rsid w:val="00995CB5"/>
    <w:rsid w:val="009A3F6F"/>
    <w:rsid w:val="009A458E"/>
    <w:rsid w:val="009A489D"/>
    <w:rsid w:val="009A4AC4"/>
    <w:rsid w:val="009A5072"/>
    <w:rsid w:val="009A544B"/>
    <w:rsid w:val="009A55FB"/>
    <w:rsid w:val="009A5EF4"/>
    <w:rsid w:val="009A5F26"/>
    <w:rsid w:val="009A670C"/>
    <w:rsid w:val="009B03C0"/>
    <w:rsid w:val="009B0583"/>
    <w:rsid w:val="009B0ED2"/>
    <w:rsid w:val="009B303B"/>
    <w:rsid w:val="009B33F5"/>
    <w:rsid w:val="009B43C8"/>
    <w:rsid w:val="009B45EE"/>
    <w:rsid w:val="009B492D"/>
    <w:rsid w:val="009B5155"/>
    <w:rsid w:val="009B5C4D"/>
    <w:rsid w:val="009B6AB2"/>
    <w:rsid w:val="009B6B48"/>
    <w:rsid w:val="009C0109"/>
    <w:rsid w:val="009C0363"/>
    <w:rsid w:val="009C05F7"/>
    <w:rsid w:val="009C510E"/>
    <w:rsid w:val="009C58BE"/>
    <w:rsid w:val="009C68E1"/>
    <w:rsid w:val="009C6C42"/>
    <w:rsid w:val="009D0CCB"/>
    <w:rsid w:val="009D2484"/>
    <w:rsid w:val="009D3004"/>
    <w:rsid w:val="009D3FE8"/>
    <w:rsid w:val="009D4014"/>
    <w:rsid w:val="009D4327"/>
    <w:rsid w:val="009D4A1C"/>
    <w:rsid w:val="009E0154"/>
    <w:rsid w:val="009E0316"/>
    <w:rsid w:val="009E2CF7"/>
    <w:rsid w:val="009E34A3"/>
    <w:rsid w:val="009E3884"/>
    <w:rsid w:val="009E5A85"/>
    <w:rsid w:val="009E6171"/>
    <w:rsid w:val="009E7526"/>
    <w:rsid w:val="009E7AC5"/>
    <w:rsid w:val="009F00E2"/>
    <w:rsid w:val="009F0E1C"/>
    <w:rsid w:val="009F1183"/>
    <w:rsid w:val="009F28C1"/>
    <w:rsid w:val="009F4AFC"/>
    <w:rsid w:val="009F5438"/>
    <w:rsid w:val="00A00408"/>
    <w:rsid w:val="00A00E79"/>
    <w:rsid w:val="00A00F6C"/>
    <w:rsid w:val="00A0255D"/>
    <w:rsid w:val="00A044C0"/>
    <w:rsid w:val="00A04C6D"/>
    <w:rsid w:val="00A075CC"/>
    <w:rsid w:val="00A100BC"/>
    <w:rsid w:val="00A118C1"/>
    <w:rsid w:val="00A13CD2"/>
    <w:rsid w:val="00A154D0"/>
    <w:rsid w:val="00A16215"/>
    <w:rsid w:val="00A1700B"/>
    <w:rsid w:val="00A17C81"/>
    <w:rsid w:val="00A20ED8"/>
    <w:rsid w:val="00A21536"/>
    <w:rsid w:val="00A221E7"/>
    <w:rsid w:val="00A2350B"/>
    <w:rsid w:val="00A26456"/>
    <w:rsid w:val="00A26F24"/>
    <w:rsid w:val="00A273BC"/>
    <w:rsid w:val="00A27B64"/>
    <w:rsid w:val="00A27C14"/>
    <w:rsid w:val="00A309F3"/>
    <w:rsid w:val="00A32104"/>
    <w:rsid w:val="00A32619"/>
    <w:rsid w:val="00A34052"/>
    <w:rsid w:val="00A3466C"/>
    <w:rsid w:val="00A35E22"/>
    <w:rsid w:val="00A3609B"/>
    <w:rsid w:val="00A377AE"/>
    <w:rsid w:val="00A42916"/>
    <w:rsid w:val="00A43258"/>
    <w:rsid w:val="00A43551"/>
    <w:rsid w:val="00A45205"/>
    <w:rsid w:val="00A46D4E"/>
    <w:rsid w:val="00A47446"/>
    <w:rsid w:val="00A52F04"/>
    <w:rsid w:val="00A53708"/>
    <w:rsid w:val="00A55CA0"/>
    <w:rsid w:val="00A60343"/>
    <w:rsid w:val="00A629EF"/>
    <w:rsid w:val="00A63CE8"/>
    <w:rsid w:val="00A641EE"/>
    <w:rsid w:val="00A65C25"/>
    <w:rsid w:val="00A65D3F"/>
    <w:rsid w:val="00A65FAD"/>
    <w:rsid w:val="00A67461"/>
    <w:rsid w:val="00A72D52"/>
    <w:rsid w:val="00A75046"/>
    <w:rsid w:val="00A7747C"/>
    <w:rsid w:val="00A778AD"/>
    <w:rsid w:val="00A802A8"/>
    <w:rsid w:val="00A80470"/>
    <w:rsid w:val="00A8272C"/>
    <w:rsid w:val="00A82AA8"/>
    <w:rsid w:val="00A84D40"/>
    <w:rsid w:val="00A93395"/>
    <w:rsid w:val="00A94A3A"/>
    <w:rsid w:val="00A95EC5"/>
    <w:rsid w:val="00A96261"/>
    <w:rsid w:val="00A9691D"/>
    <w:rsid w:val="00AA1AE3"/>
    <w:rsid w:val="00AA2B5E"/>
    <w:rsid w:val="00AA2C6F"/>
    <w:rsid w:val="00AA39D3"/>
    <w:rsid w:val="00AA54D5"/>
    <w:rsid w:val="00AA5718"/>
    <w:rsid w:val="00AB078E"/>
    <w:rsid w:val="00AB2280"/>
    <w:rsid w:val="00AB2E8A"/>
    <w:rsid w:val="00AB37A2"/>
    <w:rsid w:val="00AB4630"/>
    <w:rsid w:val="00AB5C6F"/>
    <w:rsid w:val="00AB617B"/>
    <w:rsid w:val="00AB6AC1"/>
    <w:rsid w:val="00AB76D0"/>
    <w:rsid w:val="00AC11CB"/>
    <w:rsid w:val="00AC3244"/>
    <w:rsid w:val="00AC40C2"/>
    <w:rsid w:val="00AC51B7"/>
    <w:rsid w:val="00AC546D"/>
    <w:rsid w:val="00AC59A3"/>
    <w:rsid w:val="00AC672F"/>
    <w:rsid w:val="00AC7436"/>
    <w:rsid w:val="00AC7C5D"/>
    <w:rsid w:val="00AD000E"/>
    <w:rsid w:val="00AD031E"/>
    <w:rsid w:val="00AD1193"/>
    <w:rsid w:val="00AD66DC"/>
    <w:rsid w:val="00AD73A0"/>
    <w:rsid w:val="00AE0C50"/>
    <w:rsid w:val="00AE15D3"/>
    <w:rsid w:val="00AE17D5"/>
    <w:rsid w:val="00AE2D6B"/>
    <w:rsid w:val="00AE2DCC"/>
    <w:rsid w:val="00AE32C5"/>
    <w:rsid w:val="00AE3991"/>
    <w:rsid w:val="00AE4E7D"/>
    <w:rsid w:val="00AE5A8F"/>
    <w:rsid w:val="00AE76A3"/>
    <w:rsid w:val="00AE79D3"/>
    <w:rsid w:val="00AF0962"/>
    <w:rsid w:val="00AF0BE1"/>
    <w:rsid w:val="00AF3F2E"/>
    <w:rsid w:val="00AF488F"/>
    <w:rsid w:val="00AF712C"/>
    <w:rsid w:val="00B0015B"/>
    <w:rsid w:val="00B005E8"/>
    <w:rsid w:val="00B008E5"/>
    <w:rsid w:val="00B01189"/>
    <w:rsid w:val="00B01E74"/>
    <w:rsid w:val="00B04903"/>
    <w:rsid w:val="00B0579A"/>
    <w:rsid w:val="00B0724B"/>
    <w:rsid w:val="00B1130A"/>
    <w:rsid w:val="00B12649"/>
    <w:rsid w:val="00B12BD7"/>
    <w:rsid w:val="00B13715"/>
    <w:rsid w:val="00B13A68"/>
    <w:rsid w:val="00B15621"/>
    <w:rsid w:val="00B158A5"/>
    <w:rsid w:val="00B166F6"/>
    <w:rsid w:val="00B16AE6"/>
    <w:rsid w:val="00B174A7"/>
    <w:rsid w:val="00B252CA"/>
    <w:rsid w:val="00B2537B"/>
    <w:rsid w:val="00B274AC"/>
    <w:rsid w:val="00B27ABC"/>
    <w:rsid w:val="00B30CB7"/>
    <w:rsid w:val="00B31926"/>
    <w:rsid w:val="00B32907"/>
    <w:rsid w:val="00B3290F"/>
    <w:rsid w:val="00B34C29"/>
    <w:rsid w:val="00B35362"/>
    <w:rsid w:val="00B355D4"/>
    <w:rsid w:val="00B36A62"/>
    <w:rsid w:val="00B40724"/>
    <w:rsid w:val="00B4080D"/>
    <w:rsid w:val="00B40986"/>
    <w:rsid w:val="00B43F8E"/>
    <w:rsid w:val="00B4645C"/>
    <w:rsid w:val="00B47769"/>
    <w:rsid w:val="00B503DC"/>
    <w:rsid w:val="00B51539"/>
    <w:rsid w:val="00B51CAF"/>
    <w:rsid w:val="00B52776"/>
    <w:rsid w:val="00B52A74"/>
    <w:rsid w:val="00B56A72"/>
    <w:rsid w:val="00B56BEC"/>
    <w:rsid w:val="00B57ADE"/>
    <w:rsid w:val="00B57F32"/>
    <w:rsid w:val="00B60C6C"/>
    <w:rsid w:val="00B61BC8"/>
    <w:rsid w:val="00B61D79"/>
    <w:rsid w:val="00B62DEE"/>
    <w:rsid w:val="00B6320D"/>
    <w:rsid w:val="00B63C92"/>
    <w:rsid w:val="00B63F12"/>
    <w:rsid w:val="00B65936"/>
    <w:rsid w:val="00B66DD8"/>
    <w:rsid w:val="00B714E7"/>
    <w:rsid w:val="00B72A7F"/>
    <w:rsid w:val="00B73F5A"/>
    <w:rsid w:val="00B762D1"/>
    <w:rsid w:val="00B77379"/>
    <w:rsid w:val="00B806EF"/>
    <w:rsid w:val="00B81087"/>
    <w:rsid w:val="00B813F3"/>
    <w:rsid w:val="00B821C7"/>
    <w:rsid w:val="00B82599"/>
    <w:rsid w:val="00B8304D"/>
    <w:rsid w:val="00B853F8"/>
    <w:rsid w:val="00B877C5"/>
    <w:rsid w:val="00B9036A"/>
    <w:rsid w:val="00B91F8F"/>
    <w:rsid w:val="00B95954"/>
    <w:rsid w:val="00B96672"/>
    <w:rsid w:val="00B96EF6"/>
    <w:rsid w:val="00B97BD9"/>
    <w:rsid w:val="00BA09C8"/>
    <w:rsid w:val="00BA3E5A"/>
    <w:rsid w:val="00BA7229"/>
    <w:rsid w:val="00BB00FB"/>
    <w:rsid w:val="00BB094C"/>
    <w:rsid w:val="00BB0D31"/>
    <w:rsid w:val="00BB3C5F"/>
    <w:rsid w:val="00BB52A1"/>
    <w:rsid w:val="00BB6A28"/>
    <w:rsid w:val="00BB6B1C"/>
    <w:rsid w:val="00BB6CC1"/>
    <w:rsid w:val="00BB7E7F"/>
    <w:rsid w:val="00BC1D0B"/>
    <w:rsid w:val="00BC2611"/>
    <w:rsid w:val="00BC2634"/>
    <w:rsid w:val="00BC3123"/>
    <w:rsid w:val="00BC37D3"/>
    <w:rsid w:val="00BC5613"/>
    <w:rsid w:val="00BC576A"/>
    <w:rsid w:val="00BC5D94"/>
    <w:rsid w:val="00BD0A13"/>
    <w:rsid w:val="00BD0AAE"/>
    <w:rsid w:val="00BD5F81"/>
    <w:rsid w:val="00BE0011"/>
    <w:rsid w:val="00BE062F"/>
    <w:rsid w:val="00BE14BB"/>
    <w:rsid w:val="00BE2DC0"/>
    <w:rsid w:val="00BE3228"/>
    <w:rsid w:val="00BE6896"/>
    <w:rsid w:val="00BE75E9"/>
    <w:rsid w:val="00BF00ED"/>
    <w:rsid w:val="00BF16DD"/>
    <w:rsid w:val="00BF1A06"/>
    <w:rsid w:val="00BF6B95"/>
    <w:rsid w:val="00BF7569"/>
    <w:rsid w:val="00C002B9"/>
    <w:rsid w:val="00C00AE3"/>
    <w:rsid w:val="00C01DAE"/>
    <w:rsid w:val="00C01FA3"/>
    <w:rsid w:val="00C064A6"/>
    <w:rsid w:val="00C079C5"/>
    <w:rsid w:val="00C13EA9"/>
    <w:rsid w:val="00C1575F"/>
    <w:rsid w:val="00C21178"/>
    <w:rsid w:val="00C2175A"/>
    <w:rsid w:val="00C21796"/>
    <w:rsid w:val="00C22E39"/>
    <w:rsid w:val="00C233EF"/>
    <w:rsid w:val="00C235F4"/>
    <w:rsid w:val="00C23A63"/>
    <w:rsid w:val="00C26517"/>
    <w:rsid w:val="00C27987"/>
    <w:rsid w:val="00C307D7"/>
    <w:rsid w:val="00C30936"/>
    <w:rsid w:val="00C3179C"/>
    <w:rsid w:val="00C31D90"/>
    <w:rsid w:val="00C3374F"/>
    <w:rsid w:val="00C354E0"/>
    <w:rsid w:val="00C409EC"/>
    <w:rsid w:val="00C45EC6"/>
    <w:rsid w:val="00C47E84"/>
    <w:rsid w:val="00C527C8"/>
    <w:rsid w:val="00C552E2"/>
    <w:rsid w:val="00C5568E"/>
    <w:rsid w:val="00C60CB2"/>
    <w:rsid w:val="00C615AD"/>
    <w:rsid w:val="00C616B3"/>
    <w:rsid w:val="00C623EC"/>
    <w:rsid w:val="00C62D6D"/>
    <w:rsid w:val="00C6398F"/>
    <w:rsid w:val="00C6592F"/>
    <w:rsid w:val="00C7105B"/>
    <w:rsid w:val="00C7180A"/>
    <w:rsid w:val="00C774EB"/>
    <w:rsid w:val="00C77A9E"/>
    <w:rsid w:val="00C80A6A"/>
    <w:rsid w:val="00C80D60"/>
    <w:rsid w:val="00C81213"/>
    <w:rsid w:val="00C860FC"/>
    <w:rsid w:val="00C86BBC"/>
    <w:rsid w:val="00C86DAE"/>
    <w:rsid w:val="00C906C5"/>
    <w:rsid w:val="00C91B0A"/>
    <w:rsid w:val="00C92EC4"/>
    <w:rsid w:val="00C93F38"/>
    <w:rsid w:val="00C95B95"/>
    <w:rsid w:val="00C96DC5"/>
    <w:rsid w:val="00CA1A13"/>
    <w:rsid w:val="00CA1A3C"/>
    <w:rsid w:val="00CA2C37"/>
    <w:rsid w:val="00CA5F41"/>
    <w:rsid w:val="00CA60E3"/>
    <w:rsid w:val="00CB4DFB"/>
    <w:rsid w:val="00CB6B67"/>
    <w:rsid w:val="00CB7067"/>
    <w:rsid w:val="00CC07E6"/>
    <w:rsid w:val="00CC0E49"/>
    <w:rsid w:val="00CC1D60"/>
    <w:rsid w:val="00CC47E3"/>
    <w:rsid w:val="00CC4F4C"/>
    <w:rsid w:val="00CC689B"/>
    <w:rsid w:val="00CC6C7A"/>
    <w:rsid w:val="00CC6CB0"/>
    <w:rsid w:val="00CD39D6"/>
    <w:rsid w:val="00CD46E7"/>
    <w:rsid w:val="00CE00E3"/>
    <w:rsid w:val="00CE1AFF"/>
    <w:rsid w:val="00CE35A8"/>
    <w:rsid w:val="00CE4D28"/>
    <w:rsid w:val="00CE52C6"/>
    <w:rsid w:val="00CE542B"/>
    <w:rsid w:val="00CE5552"/>
    <w:rsid w:val="00CF146F"/>
    <w:rsid w:val="00CF46B3"/>
    <w:rsid w:val="00CF4C26"/>
    <w:rsid w:val="00CF502E"/>
    <w:rsid w:val="00CF68EE"/>
    <w:rsid w:val="00CF79EC"/>
    <w:rsid w:val="00D003A7"/>
    <w:rsid w:val="00D01AC4"/>
    <w:rsid w:val="00D02D8A"/>
    <w:rsid w:val="00D03176"/>
    <w:rsid w:val="00D03678"/>
    <w:rsid w:val="00D03D21"/>
    <w:rsid w:val="00D03FE9"/>
    <w:rsid w:val="00D04CD6"/>
    <w:rsid w:val="00D051FC"/>
    <w:rsid w:val="00D068C3"/>
    <w:rsid w:val="00D11634"/>
    <w:rsid w:val="00D1424D"/>
    <w:rsid w:val="00D1628D"/>
    <w:rsid w:val="00D1691C"/>
    <w:rsid w:val="00D16E15"/>
    <w:rsid w:val="00D2083C"/>
    <w:rsid w:val="00D218A8"/>
    <w:rsid w:val="00D241E9"/>
    <w:rsid w:val="00D243C2"/>
    <w:rsid w:val="00D25221"/>
    <w:rsid w:val="00D267C0"/>
    <w:rsid w:val="00D26918"/>
    <w:rsid w:val="00D27C8F"/>
    <w:rsid w:val="00D31D2F"/>
    <w:rsid w:val="00D32B42"/>
    <w:rsid w:val="00D32E7C"/>
    <w:rsid w:val="00D35EF4"/>
    <w:rsid w:val="00D363A7"/>
    <w:rsid w:val="00D370B0"/>
    <w:rsid w:val="00D42D38"/>
    <w:rsid w:val="00D43323"/>
    <w:rsid w:val="00D44CE0"/>
    <w:rsid w:val="00D45518"/>
    <w:rsid w:val="00D45903"/>
    <w:rsid w:val="00D4704D"/>
    <w:rsid w:val="00D474EB"/>
    <w:rsid w:val="00D50C0E"/>
    <w:rsid w:val="00D522CD"/>
    <w:rsid w:val="00D525EE"/>
    <w:rsid w:val="00D5279B"/>
    <w:rsid w:val="00D538E8"/>
    <w:rsid w:val="00D54B86"/>
    <w:rsid w:val="00D5517D"/>
    <w:rsid w:val="00D55574"/>
    <w:rsid w:val="00D55794"/>
    <w:rsid w:val="00D55940"/>
    <w:rsid w:val="00D563F8"/>
    <w:rsid w:val="00D603C9"/>
    <w:rsid w:val="00D61A9A"/>
    <w:rsid w:val="00D62404"/>
    <w:rsid w:val="00D65E2C"/>
    <w:rsid w:val="00D65ECA"/>
    <w:rsid w:val="00D6640A"/>
    <w:rsid w:val="00D66922"/>
    <w:rsid w:val="00D678B2"/>
    <w:rsid w:val="00D70570"/>
    <w:rsid w:val="00D719FB"/>
    <w:rsid w:val="00D7637B"/>
    <w:rsid w:val="00D763D9"/>
    <w:rsid w:val="00D817CA"/>
    <w:rsid w:val="00D82ABB"/>
    <w:rsid w:val="00D8550F"/>
    <w:rsid w:val="00D8713A"/>
    <w:rsid w:val="00D90B09"/>
    <w:rsid w:val="00D929DD"/>
    <w:rsid w:val="00D93A30"/>
    <w:rsid w:val="00D93E64"/>
    <w:rsid w:val="00D94D3E"/>
    <w:rsid w:val="00D94DAF"/>
    <w:rsid w:val="00D9556A"/>
    <w:rsid w:val="00D978A0"/>
    <w:rsid w:val="00DA24BE"/>
    <w:rsid w:val="00DA309A"/>
    <w:rsid w:val="00DA5360"/>
    <w:rsid w:val="00DA55A1"/>
    <w:rsid w:val="00DA5C76"/>
    <w:rsid w:val="00DA6E60"/>
    <w:rsid w:val="00DA740C"/>
    <w:rsid w:val="00DA7A8F"/>
    <w:rsid w:val="00DB0D4A"/>
    <w:rsid w:val="00DB12BE"/>
    <w:rsid w:val="00DB196C"/>
    <w:rsid w:val="00DB20FA"/>
    <w:rsid w:val="00DB269C"/>
    <w:rsid w:val="00DB2BBB"/>
    <w:rsid w:val="00DB3FED"/>
    <w:rsid w:val="00DB4977"/>
    <w:rsid w:val="00DB61D4"/>
    <w:rsid w:val="00DC258A"/>
    <w:rsid w:val="00DC3308"/>
    <w:rsid w:val="00DC6544"/>
    <w:rsid w:val="00DD03E9"/>
    <w:rsid w:val="00DD09BF"/>
    <w:rsid w:val="00DD2269"/>
    <w:rsid w:val="00DD45F9"/>
    <w:rsid w:val="00DD47A5"/>
    <w:rsid w:val="00DD5126"/>
    <w:rsid w:val="00DD56D3"/>
    <w:rsid w:val="00DD63E4"/>
    <w:rsid w:val="00DE17D3"/>
    <w:rsid w:val="00DE3592"/>
    <w:rsid w:val="00DE49C2"/>
    <w:rsid w:val="00DE4FE7"/>
    <w:rsid w:val="00DE5A07"/>
    <w:rsid w:val="00DE5DEE"/>
    <w:rsid w:val="00DF006D"/>
    <w:rsid w:val="00DF2EBA"/>
    <w:rsid w:val="00DF384E"/>
    <w:rsid w:val="00DF392B"/>
    <w:rsid w:val="00DF7EA9"/>
    <w:rsid w:val="00E01F97"/>
    <w:rsid w:val="00E02D37"/>
    <w:rsid w:val="00E03633"/>
    <w:rsid w:val="00E1553B"/>
    <w:rsid w:val="00E16E2E"/>
    <w:rsid w:val="00E22098"/>
    <w:rsid w:val="00E220D4"/>
    <w:rsid w:val="00E222C8"/>
    <w:rsid w:val="00E22592"/>
    <w:rsid w:val="00E234C7"/>
    <w:rsid w:val="00E259AB"/>
    <w:rsid w:val="00E25BF0"/>
    <w:rsid w:val="00E27F21"/>
    <w:rsid w:val="00E3253D"/>
    <w:rsid w:val="00E33BE1"/>
    <w:rsid w:val="00E35A30"/>
    <w:rsid w:val="00E410F9"/>
    <w:rsid w:val="00E418D2"/>
    <w:rsid w:val="00E4192C"/>
    <w:rsid w:val="00E427BC"/>
    <w:rsid w:val="00E428C9"/>
    <w:rsid w:val="00E42C86"/>
    <w:rsid w:val="00E46406"/>
    <w:rsid w:val="00E473FA"/>
    <w:rsid w:val="00E5019D"/>
    <w:rsid w:val="00E53664"/>
    <w:rsid w:val="00E569C7"/>
    <w:rsid w:val="00E56F2C"/>
    <w:rsid w:val="00E57BF5"/>
    <w:rsid w:val="00E57DF2"/>
    <w:rsid w:val="00E60B3E"/>
    <w:rsid w:val="00E61267"/>
    <w:rsid w:val="00E616C8"/>
    <w:rsid w:val="00E6358C"/>
    <w:rsid w:val="00E64024"/>
    <w:rsid w:val="00E65107"/>
    <w:rsid w:val="00E6545C"/>
    <w:rsid w:val="00E66B7D"/>
    <w:rsid w:val="00E672D8"/>
    <w:rsid w:val="00E70070"/>
    <w:rsid w:val="00E71630"/>
    <w:rsid w:val="00E720B5"/>
    <w:rsid w:val="00E727BC"/>
    <w:rsid w:val="00E7314B"/>
    <w:rsid w:val="00E74909"/>
    <w:rsid w:val="00E75A1C"/>
    <w:rsid w:val="00E77420"/>
    <w:rsid w:val="00E8054F"/>
    <w:rsid w:val="00E825BB"/>
    <w:rsid w:val="00E82AB3"/>
    <w:rsid w:val="00E86389"/>
    <w:rsid w:val="00E86F24"/>
    <w:rsid w:val="00E8771A"/>
    <w:rsid w:val="00E96992"/>
    <w:rsid w:val="00E96AA6"/>
    <w:rsid w:val="00E97BBC"/>
    <w:rsid w:val="00E97F30"/>
    <w:rsid w:val="00EA0DC6"/>
    <w:rsid w:val="00EA49A1"/>
    <w:rsid w:val="00EA5339"/>
    <w:rsid w:val="00EA7FDF"/>
    <w:rsid w:val="00EB0A16"/>
    <w:rsid w:val="00EB0B32"/>
    <w:rsid w:val="00EB155A"/>
    <w:rsid w:val="00EB19E3"/>
    <w:rsid w:val="00EB31CE"/>
    <w:rsid w:val="00EB38CD"/>
    <w:rsid w:val="00EB5FB8"/>
    <w:rsid w:val="00EB664C"/>
    <w:rsid w:val="00EC04D2"/>
    <w:rsid w:val="00EC16EA"/>
    <w:rsid w:val="00EC1B77"/>
    <w:rsid w:val="00EC3296"/>
    <w:rsid w:val="00EC4D5F"/>
    <w:rsid w:val="00EC558F"/>
    <w:rsid w:val="00EC6BD7"/>
    <w:rsid w:val="00EC71F0"/>
    <w:rsid w:val="00ED0389"/>
    <w:rsid w:val="00ED10AA"/>
    <w:rsid w:val="00ED2289"/>
    <w:rsid w:val="00ED31F2"/>
    <w:rsid w:val="00ED3887"/>
    <w:rsid w:val="00ED3B13"/>
    <w:rsid w:val="00ED5A2F"/>
    <w:rsid w:val="00ED6317"/>
    <w:rsid w:val="00EE127F"/>
    <w:rsid w:val="00EE14E5"/>
    <w:rsid w:val="00EE2C1F"/>
    <w:rsid w:val="00EE42DC"/>
    <w:rsid w:val="00EE493E"/>
    <w:rsid w:val="00EE4C94"/>
    <w:rsid w:val="00EE523C"/>
    <w:rsid w:val="00EE610A"/>
    <w:rsid w:val="00EE6B9B"/>
    <w:rsid w:val="00EE7799"/>
    <w:rsid w:val="00EF091A"/>
    <w:rsid w:val="00EF0B8B"/>
    <w:rsid w:val="00EF0DA8"/>
    <w:rsid w:val="00EF16B2"/>
    <w:rsid w:val="00EF19D1"/>
    <w:rsid w:val="00EF23AA"/>
    <w:rsid w:val="00EF27EE"/>
    <w:rsid w:val="00EF49B1"/>
    <w:rsid w:val="00EF53D7"/>
    <w:rsid w:val="00EF6B4B"/>
    <w:rsid w:val="00F00658"/>
    <w:rsid w:val="00F01AAD"/>
    <w:rsid w:val="00F022BB"/>
    <w:rsid w:val="00F022F9"/>
    <w:rsid w:val="00F03066"/>
    <w:rsid w:val="00F033F5"/>
    <w:rsid w:val="00F03AD3"/>
    <w:rsid w:val="00F05422"/>
    <w:rsid w:val="00F07172"/>
    <w:rsid w:val="00F1257F"/>
    <w:rsid w:val="00F14940"/>
    <w:rsid w:val="00F14949"/>
    <w:rsid w:val="00F14C3A"/>
    <w:rsid w:val="00F171D2"/>
    <w:rsid w:val="00F173C1"/>
    <w:rsid w:val="00F20826"/>
    <w:rsid w:val="00F21808"/>
    <w:rsid w:val="00F21C5F"/>
    <w:rsid w:val="00F22451"/>
    <w:rsid w:val="00F25154"/>
    <w:rsid w:val="00F25366"/>
    <w:rsid w:val="00F2566C"/>
    <w:rsid w:val="00F26DCB"/>
    <w:rsid w:val="00F27054"/>
    <w:rsid w:val="00F270CC"/>
    <w:rsid w:val="00F27635"/>
    <w:rsid w:val="00F31B40"/>
    <w:rsid w:val="00F322D8"/>
    <w:rsid w:val="00F3729F"/>
    <w:rsid w:val="00F41270"/>
    <w:rsid w:val="00F413AD"/>
    <w:rsid w:val="00F41B12"/>
    <w:rsid w:val="00F44E14"/>
    <w:rsid w:val="00F4528A"/>
    <w:rsid w:val="00F45CAD"/>
    <w:rsid w:val="00F46335"/>
    <w:rsid w:val="00F47DFF"/>
    <w:rsid w:val="00F526B0"/>
    <w:rsid w:val="00F53BE2"/>
    <w:rsid w:val="00F55359"/>
    <w:rsid w:val="00F553A0"/>
    <w:rsid w:val="00F56A07"/>
    <w:rsid w:val="00F57392"/>
    <w:rsid w:val="00F61628"/>
    <w:rsid w:val="00F627F4"/>
    <w:rsid w:val="00F63FF3"/>
    <w:rsid w:val="00F64729"/>
    <w:rsid w:val="00F64E87"/>
    <w:rsid w:val="00F6711A"/>
    <w:rsid w:val="00F6785C"/>
    <w:rsid w:val="00F67D4C"/>
    <w:rsid w:val="00F70104"/>
    <w:rsid w:val="00F7352E"/>
    <w:rsid w:val="00F74452"/>
    <w:rsid w:val="00F764E0"/>
    <w:rsid w:val="00F81ABE"/>
    <w:rsid w:val="00F8207E"/>
    <w:rsid w:val="00F820C7"/>
    <w:rsid w:val="00F8332A"/>
    <w:rsid w:val="00F8333E"/>
    <w:rsid w:val="00F845CB"/>
    <w:rsid w:val="00F85FCB"/>
    <w:rsid w:val="00F862EC"/>
    <w:rsid w:val="00F8751A"/>
    <w:rsid w:val="00F9584A"/>
    <w:rsid w:val="00F9763E"/>
    <w:rsid w:val="00F97B9E"/>
    <w:rsid w:val="00FA24FD"/>
    <w:rsid w:val="00FB19D5"/>
    <w:rsid w:val="00FB1D99"/>
    <w:rsid w:val="00FB239A"/>
    <w:rsid w:val="00FB2639"/>
    <w:rsid w:val="00FB3E30"/>
    <w:rsid w:val="00FB4BCB"/>
    <w:rsid w:val="00FB512F"/>
    <w:rsid w:val="00FB6BB5"/>
    <w:rsid w:val="00FB6DC6"/>
    <w:rsid w:val="00FB6DDA"/>
    <w:rsid w:val="00FC0373"/>
    <w:rsid w:val="00FC12A9"/>
    <w:rsid w:val="00FC6238"/>
    <w:rsid w:val="00FC70DF"/>
    <w:rsid w:val="00FC7CD2"/>
    <w:rsid w:val="00FD0AA6"/>
    <w:rsid w:val="00FD1EDB"/>
    <w:rsid w:val="00FD5571"/>
    <w:rsid w:val="00FD5B0C"/>
    <w:rsid w:val="00FD6066"/>
    <w:rsid w:val="00FD7B45"/>
    <w:rsid w:val="00FE08B6"/>
    <w:rsid w:val="00FE6C35"/>
    <w:rsid w:val="00FF35AF"/>
    <w:rsid w:val="00FF4370"/>
    <w:rsid w:val="00FF4A86"/>
    <w:rsid w:val="00FF55E8"/>
    <w:rsid w:val="00FF5DBA"/>
    <w:rsid w:val="00FF672A"/>
    <w:rsid w:val="00FF751A"/>
    <w:rsid w:val="00FF7BA0"/>
    <w:rsid w:val="00FF7FC9"/>
    <w:rsid w:val="01DCA81B"/>
    <w:rsid w:val="03476BCE"/>
    <w:rsid w:val="048EF574"/>
    <w:rsid w:val="06240447"/>
    <w:rsid w:val="099C37C1"/>
    <w:rsid w:val="0E6C844F"/>
    <w:rsid w:val="10C3C6B5"/>
    <w:rsid w:val="14F71255"/>
    <w:rsid w:val="14F7B6AC"/>
    <w:rsid w:val="151988C9"/>
    <w:rsid w:val="158E7012"/>
    <w:rsid w:val="16B61CFD"/>
    <w:rsid w:val="17D16A5C"/>
    <w:rsid w:val="1832A2B3"/>
    <w:rsid w:val="18557A3A"/>
    <w:rsid w:val="193C2211"/>
    <w:rsid w:val="1C7DE734"/>
    <w:rsid w:val="1C9CA7A1"/>
    <w:rsid w:val="1CA2872F"/>
    <w:rsid w:val="1D2074AC"/>
    <w:rsid w:val="1D63ADF3"/>
    <w:rsid w:val="1D705E91"/>
    <w:rsid w:val="1E7085B0"/>
    <w:rsid w:val="28886DE0"/>
    <w:rsid w:val="2A370383"/>
    <w:rsid w:val="2ADCB019"/>
    <w:rsid w:val="2B1EB2D5"/>
    <w:rsid w:val="2CDAB647"/>
    <w:rsid w:val="2D285655"/>
    <w:rsid w:val="2E39A89D"/>
    <w:rsid w:val="2E9C40DD"/>
    <w:rsid w:val="33988314"/>
    <w:rsid w:val="3682EB38"/>
    <w:rsid w:val="36AF16D6"/>
    <w:rsid w:val="36F72E78"/>
    <w:rsid w:val="3859968E"/>
    <w:rsid w:val="389A5122"/>
    <w:rsid w:val="3ADA77AD"/>
    <w:rsid w:val="3B5AFA93"/>
    <w:rsid w:val="3C435584"/>
    <w:rsid w:val="3E1B95FC"/>
    <w:rsid w:val="3F3575FF"/>
    <w:rsid w:val="41193636"/>
    <w:rsid w:val="43A8811A"/>
    <w:rsid w:val="4421C425"/>
    <w:rsid w:val="46F6044F"/>
    <w:rsid w:val="48031785"/>
    <w:rsid w:val="49B1C57D"/>
    <w:rsid w:val="4BF03148"/>
    <w:rsid w:val="4DD5985D"/>
    <w:rsid w:val="542F9EB4"/>
    <w:rsid w:val="598C8AEB"/>
    <w:rsid w:val="5B4FF804"/>
    <w:rsid w:val="5F1B97D0"/>
    <w:rsid w:val="600B5A06"/>
    <w:rsid w:val="62A21C3B"/>
    <w:rsid w:val="63875EE2"/>
    <w:rsid w:val="65AE3A03"/>
    <w:rsid w:val="68C001B9"/>
    <w:rsid w:val="6A665B02"/>
    <w:rsid w:val="6CF604BC"/>
    <w:rsid w:val="6E2F4F59"/>
    <w:rsid w:val="6F57C37F"/>
    <w:rsid w:val="718D2032"/>
    <w:rsid w:val="73775143"/>
    <w:rsid w:val="74A635EF"/>
    <w:rsid w:val="752CF596"/>
    <w:rsid w:val="755BA0D0"/>
    <w:rsid w:val="778BF22F"/>
    <w:rsid w:val="77C457AF"/>
    <w:rsid w:val="7870C874"/>
    <w:rsid w:val="7A20984E"/>
    <w:rsid w:val="7C1B7B0F"/>
    <w:rsid w:val="7C659468"/>
    <w:rsid w:val="7C789924"/>
    <w:rsid w:val="7E0685C9"/>
    <w:rsid w:val="7F35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BC8A4"/>
  <w15:docId w15:val="{DD34D95A-290E-4EC3-BB6B-74F9C4A9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2"/>
      <w:lang w:eastAsia="en-US"/>
    </w:rPr>
  </w:style>
  <w:style w:type="paragraph" w:styleId="Heading3">
    <w:name w:val="heading 3"/>
    <w:basedOn w:val="Normal"/>
    <w:next w:val="Normal"/>
    <w:link w:val="Heading3Char"/>
    <w:uiPriority w:val="9"/>
    <w:unhideWhenUsed/>
    <w:qFormat/>
    <w:rsid w:val="0099392E"/>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 w:type="character" w:customStyle="1" w:styleId="legamendingtext">
    <w:name w:val="legamendingtext"/>
    <w:basedOn w:val="DefaultParagraphFont"/>
    <w:rsid w:val="00F85FCB"/>
  </w:style>
  <w:style w:type="character" w:customStyle="1" w:styleId="Heading3Char">
    <w:name w:val="Heading 3 Char"/>
    <w:basedOn w:val="DefaultParagraphFont"/>
    <w:link w:val="Heading3"/>
    <w:uiPriority w:val="9"/>
    <w:rsid w:val="0099392E"/>
    <w:rPr>
      <w:rFonts w:ascii="Arial" w:eastAsiaTheme="majorEastAsia" w:hAnsi="Arial" w:cstheme="majorBidi"/>
      <w:sz w:val="24"/>
      <w:szCs w:val="24"/>
      <w:lang w:eastAsia="en-US"/>
    </w:rPr>
  </w:style>
  <w:style w:type="character" w:styleId="Strong">
    <w:name w:val="Strong"/>
    <w:basedOn w:val="DefaultParagraphFont"/>
    <w:uiPriority w:val="22"/>
    <w:qFormat/>
    <w:rsid w:val="00993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35044405">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regs.org/images/Valuation/SSrates2016FV.pdf" TargetMode="External"/><Relationship Id="rId18" Type="http://schemas.openxmlformats.org/officeDocument/2006/relationships/hyperlink" Target="https://www.fbu.org.uk/circular/2020hoc0488mw/pay-20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sites/default/files/documents/EMP%208%2019%20-%20FPS%202015%20CMPH%20-%20Final.pdf"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415189/ANNEX_B_-_150306_-_Fire_England_Valuation_-_Report_by_the_Scheme_Actuary_-_Final.pdf" TargetMode="External"/><Relationship Id="rId17" Type="http://schemas.openxmlformats.org/officeDocument/2006/relationships/hyperlink" Target="http://www.fpsregs.org/images/Age-discrimination/Home-Office-immediate-detriment-guidance-21-August-202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psboard.org/images/PDF/Meetings/17032020/Paper-2-Item-9-Immediate-event-data-request-update-final.pdf" TargetMode="External"/><Relationship Id="rId20" Type="http://schemas.openxmlformats.org/officeDocument/2006/relationships/hyperlink" Target="https://www.firestandards.org/professional-standards/consultations/code-of-ethics-fire-standard-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00766/Public_Service_Pensions_Consultation.pdf" TargetMode="External"/><Relationship Id="rId24" Type="http://schemas.openxmlformats.org/officeDocument/2006/relationships/hyperlink" Target="https://local.gov.uk/our-support/workforce-and-hr-support/fire-and-rescue" TargetMode="External"/><Relationship Id="rId5" Type="http://schemas.openxmlformats.org/officeDocument/2006/relationships/numbering" Target="numbering.xml"/><Relationship Id="rId15" Type="http://schemas.openxmlformats.org/officeDocument/2006/relationships/hyperlink" Target="http://www.fpsregs.org/images/Age-discrimination/HMT-age-discrimination-consultation-proposals-stakeholder-information-note.pdf" TargetMode="External"/><Relationship Id="rId23" Type="http://schemas.openxmlformats.org/officeDocument/2006/relationships/hyperlink" Target="http://www.local.gov.uk/system/files/2020-06/workforce%20-%20fire%20and%20rescue%20-%20EMP%203%20-20%20-%20COVID-19%20Quarantine%20on%20entering%20or%20returning%20to%20the%20UK-%208%20june%2020.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kfrs.com/core-code-ethics-fire-rescue-services-eng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sregs.org" TargetMode="External"/><Relationship Id="rId22" Type="http://schemas.openxmlformats.org/officeDocument/2006/relationships/hyperlink" Target="http://www.local.gov.uk/sites/default/files/documents/NJC-1-20%20-%20Coronavirus.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fpsregs.org/index.php/legal-landscape/age-discrimination-remedy-sarge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2848AF"/>
    <w:rsid w:val="002E70E5"/>
    <w:rsid w:val="003A6181"/>
    <w:rsid w:val="00497BA2"/>
    <w:rsid w:val="004E3FA3"/>
    <w:rsid w:val="0051683B"/>
    <w:rsid w:val="00541157"/>
    <w:rsid w:val="00600199"/>
    <w:rsid w:val="006903A7"/>
    <w:rsid w:val="00926216"/>
    <w:rsid w:val="0096288F"/>
    <w:rsid w:val="00AA793D"/>
    <w:rsid w:val="00B66157"/>
    <w:rsid w:val="00B75A1B"/>
    <w:rsid w:val="00CD21E4"/>
    <w:rsid w:val="00E106D3"/>
    <w:rsid w:val="00EE1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Naomi Cooke</DisplayName>
        <AccountId>12</AccountId>
        <AccountType/>
      </UserInfo>
      <UserInfo>
        <DisplayName>Clair Alcock</DisplayName>
        <AccountId>70</AccountId>
        <AccountType/>
      </UserInfo>
      <UserInfo>
        <DisplayName>Claire Hey</DisplayName>
        <AccountId>71</AccountId>
        <AccountType/>
      </UserInfo>
      <UserInfo>
        <DisplayName>Jonathan Bryant</DisplayName>
        <AccountId>66</AccountId>
        <AccountType/>
      </UserInfo>
      <UserInfo>
        <DisplayName>Gill Gittins</DisplayName>
        <AccountId>39</AccountId>
        <AccountType/>
      </UserInfo>
      <UserInfo>
        <DisplayName>Philip Bundy</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2.xml><?xml version="1.0" encoding="utf-8"?>
<ds:datastoreItem xmlns:ds="http://schemas.openxmlformats.org/officeDocument/2006/customXml" ds:itemID="{247E7E15-5C7A-416D-8DC7-15E6460E495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6f666af-c1f7-41bf-aa8d-09e75bf390e0"/>
    <ds:schemaRef ds:uri="260551db-00be-4bbc-8c7a-03e783dddd12"/>
    <ds:schemaRef ds:uri="http://www.w3.org/XML/1998/namespace"/>
    <ds:schemaRef ds:uri="http://purl.org/dc/terms/"/>
  </ds:schemaRefs>
</ds:datastoreItem>
</file>

<file path=customXml/itemProps3.xml><?xml version="1.0" encoding="utf-8"?>
<ds:datastoreItem xmlns:ds="http://schemas.openxmlformats.org/officeDocument/2006/customXml" ds:itemID="{7FA74D44-6835-4B7C-A4AC-5CDB9A9E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A5B52-C2BD-4B3A-9390-EA2A3675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4179</Words>
  <Characters>23342</Characters>
  <Application>Microsoft Office Word</Application>
  <DocSecurity>0</DocSecurity>
  <Lines>194</Lines>
  <Paragraphs>54</Paragraphs>
  <ScaleCrop>false</ScaleCrop>
  <Company>LGA</Company>
  <LinksUpToDate>false</LinksUpToDate>
  <CharactersWithSpaces>27467</CharactersWithSpaces>
  <SharedDoc>false</SharedDoc>
  <HLinks>
    <vt:vector size="90" baseType="variant">
      <vt:variant>
        <vt:i4>983064</vt:i4>
      </vt:variant>
      <vt:variant>
        <vt:i4>39</vt:i4>
      </vt:variant>
      <vt:variant>
        <vt:i4>0</vt:i4>
      </vt:variant>
      <vt:variant>
        <vt:i4>5</vt:i4>
      </vt:variant>
      <vt:variant>
        <vt:lpwstr>https://local.gov.uk/our-support/workforce-and-hr-support/fire-and-rescue</vt:lpwstr>
      </vt:variant>
      <vt:variant>
        <vt:lpwstr/>
      </vt:variant>
      <vt:variant>
        <vt:i4>5636107</vt:i4>
      </vt:variant>
      <vt:variant>
        <vt:i4>36</vt:i4>
      </vt:variant>
      <vt:variant>
        <vt:i4>0</vt:i4>
      </vt:variant>
      <vt:variant>
        <vt:i4>5</vt:i4>
      </vt:variant>
      <vt:variant>
        <vt:lpwstr>http://www.local.gov.uk/system/files/2020-06/workforce - fire and rescue - EMP 3 -20 - COVID-19 Quarantine on entering or returning to the UK- 8 june 20.pdf</vt:lpwstr>
      </vt:variant>
      <vt:variant>
        <vt:lpwstr/>
      </vt:variant>
      <vt:variant>
        <vt:i4>589850</vt:i4>
      </vt:variant>
      <vt:variant>
        <vt:i4>33</vt:i4>
      </vt:variant>
      <vt:variant>
        <vt:i4>0</vt:i4>
      </vt:variant>
      <vt:variant>
        <vt:i4>5</vt:i4>
      </vt:variant>
      <vt:variant>
        <vt:lpwstr>http://www.local.gov.uk/sites/default/files/documents/NJC-1-20 - Coronavirus.pdf</vt:lpwstr>
      </vt:variant>
      <vt:variant>
        <vt:lpwstr/>
      </vt:variant>
      <vt:variant>
        <vt:i4>2293880</vt:i4>
      </vt:variant>
      <vt:variant>
        <vt:i4>30</vt:i4>
      </vt:variant>
      <vt:variant>
        <vt:i4>0</vt:i4>
      </vt:variant>
      <vt:variant>
        <vt:i4>5</vt:i4>
      </vt:variant>
      <vt:variant>
        <vt:lpwstr>https://www.local.gov.uk/sites/default/files/documents/EMP 8 19 - FPS 2015 CMPH - Final.pdf</vt:lpwstr>
      </vt:variant>
      <vt:variant>
        <vt:lpwstr/>
      </vt:variant>
      <vt:variant>
        <vt:i4>720927</vt:i4>
      </vt:variant>
      <vt:variant>
        <vt:i4>27</vt:i4>
      </vt:variant>
      <vt:variant>
        <vt:i4>0</vt:i4>
      </vt:variant>
      <vt:variant>
        <vt:i4>5</vt:i4>
      </vt:variant>
      <vt:variant>
        <vt:lpwstr>https://www.firestandards.org/professional-standards/consultations/code-of-ethics-fire-standard-consultation/</vt:lpwstr>
      </vt:variant>
      <vt:variant>
        <vt:lpwstr/>
      </vt:variant>
      <vt:variant>
        <vt:i4>6750318</vt:i4>
      </vt:variant>
      <vt:variant>
        <vt:i4>24</vt:i4>
      </vt:variant>
      <vt:variant>
        <vt:i4>0</vt:i4>
      </vt:variant>
      <vt:variant>
        <vt:i4>5</vt:i4>
      </vt:variant>
      <vt:variant>
        <vt:lpwstr>https://www.ukfrs.com/core-code-ethics-fire-rescue-services-england</vt:lpwstr>
      </vt:variant>
      <vt:variant>
        <vt:lpwstr/>
      </vt:variant>
      <vt:variant>
        <vt:i4>7340140</vt:i4>
      </vt:variant>
      <vt:variant>
        <vt:i4>21</vt:i4>
      </vt:variant>
      <vt:variant>
        <vt:i4>0</vt:i4>
      </vt:variant>
      <vt:variant>
        <vt:i4>5</vt:i4>
      </vt:variant>
      <vt:variant>
        <vt:lpwstr>https://www.fbu.org.uk/circular/2020hoc0488mw/pay-2020</vt:lpwstr>
      </vt:variant>
      <vt:variant>
        <vt:lpwstr/>
      </vt:variant>
      <vt:variant>
        <vt:i4>5505054</vt:i4>
      </vt:variant>
      <vt:variant>
        <vt:i4>18</vt:i4>
      </vt:variant>
      <vt:variant>
        <vt:i4>0</vt:i4>
      </vt:variant>
      <vt:variant>
        <vt:i4>5</vt:i4>
      </vt:variant>
      <vt:variant>
        <vt:lpwstr>http://www.fpsregs.org/images/Age-discrimination/Home-Office-immediate-detriment-guidance-21-August-2020.pdf</vt:lpwstr>
      </vt:variant>
      <vt:variant>
        <vt:lpwstr/>
      </vt:variant>
      <vt:variant>
        <vt:i4>4915267</vt:i4>
      </vt:variant>
      <vt:variant>
        <vt:i4>15</vt:i4>
      </vt:variant>
      <vt:variant>
        <vt:i4>0</vt:i4>
      </vt:variant>
      <vt:variant>
        <vt:i4>5</vt:i4>
      </vt:variant>
      <vt:variant>
        <vt:lpwstr>http://www.fpsboard.org/images/PDF/Meetings/17032020/Paper-2-Item-9-Immediate-event-data-request-update-final.pdf</vt:lpwstr>
      </vt:variant>
      <vt:variant>
        <vt:lpwstr/>
      </vt:variant>
      <vt:variant>
        <vt:i4>3997814</vt:i4>
      </vt:variant>
      <vt:variant>
        <vt:i4>12</vt:i4>
      </vt:variant>
      <vt:variant>
        <vt:i4>0</vt:i4>
      </vt:variant>
      <vt:variant>
        <vt:i4>5</vt:i4>
      </vt:variant>
      <vt:variant>
        <vt:lpwstr>http://www.fpsregs.org/images/Age-discrimination/HMT-age-discrimination-consultation-proposals-stakeholder-information-note.pdf</vt:lpwstr>
      </vt:variant>
      <vt:variant>
        <vt:lpwstr/>
      </vt:variant>
      <vt:variant>
        <vt:i4>2097257</vt:i4>
      </vt:variant>
      <vt:variant>
        <vt:i4>9</vt:i4>
      </vt:variant>
      <vt:variant>
        <vt:i4>0</vt:i4>
      </vt:variant>
      <vt:variant>
        <vt:i4>5</vt:i4>
      </vt:variant>
      <vt:variant>
        <vt:lpwstr>http://www.fpsregs.org/</vt:lpwstr>
      </vt:variant>
      <vt:variant>
        <vt:lpwstr/>
      </vt:variant>
      <vt:variant>
        <vt:i4>1704005</vt:i4>
      </vt:variant>
      <vt:variant>
        <vt:i4>6</vt:i4>
      </vt:variant>
      <vt:variant>
        <vt:i4>0</vt:i4>
      </vt:variant>
      <vt:variant>
        <vt:i4>5</vt:i4>
      </vt:variant>
      <vt:variant>
        <vt:lpwstr>http://www.fpsregs.org/images/Valuation/SSrates2016FV.pdf</vt:lpwstr>
      </vt:variant>
      <vt:variant>
        <vt:lpwstr/>
      </vt:variant>
      <vt:variant>
        <vt:i4>917534</vt:i4>
      </vt:variant>
      <vt:variant>
        <vt:i4>3</vt:i4>
      </vt:variant>
      <vt:variant>
        <vt:i4>0</vt:i4>
      </vt:variant>
      <vt:variant>
        <vt:i4>5</vt:i4>
      </vt:variant>
      <vt:variant>
        <vt:lpwstr>https://assets.publishing.service.gov.uk/government/uploads/system/uploads/attachment_data/file/415189/ANNEX_B_-_150306_-_Fire_England_Valuation_-_Report_by_the_Scheme_Actuary_-_Final.pdf</vt:lpwstr>
      </vt:variant>
      <vt:variant>
        <vt:lpwstr/>
      </vt:variant>
      <vt:variant>
        <vt:i4>4259922</vt:i4>
      </vt:variant>
      <vt:variant>
        <vt:i4>0</vt:i4>
      </vt:variant>
      <vt:variant>
        <vt:i4>0</vt:i4>
      </vt:variant>
      <vt:variant>
        <vt:i4>5</vt:i4>
      </vt:variant>
      <vt:variant>
        <vt:lpwstr>https://assets.publishing.service.gov.uk/government/uploads/system/uploads/attachment_data/file/900766/Public_Service_Pensions_Consultation.pdf</vt:lpwstr>
      </vt:variant>
      <vt:variant>
        <vt:lpwstr/>
      </vt:variant>
      <vt:variant>
        <vt:i4>6291491</vt:i4>
      </vt:variant>
      <vt:variant>
        <vt:i4>0</vt:i4>
      </vt:variant>
      <vt:variant>
        <vt:i4>0</vt:i4>
      </vt:variant>
      <vt:variant>
        <vt:i4>5</vt:i4>
      </vt:variant>
      <vt:variant>
        <vt:lpwstr>http://www.fpsregs.org/index.php/legal-landscape/age-discrimination-remedy-sargeant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subject/>
  <dc:creator>eamon.lally</dc:creator>
  <cp:keywords/>
  <cp:lastModifiedBy>Jonathan Bryant</cp:lastModifiedBy>
  <cp:revision>3</cp:revision>
  <cp:lastPrinted>2020-01-16T04:38:00Z</cp:lastPrinted>
  <dcterms:created xsi:type="dcterms:W3CDTF">2020-10-09T09:59:00Z</dcterms:created>
  <dcterms:modified xsi:type="dcterms:W3CDTF">2020-10-09T11:17:00Z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